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2C" w:rsidRDefault="008801A0" w:rsidP="00BE7DC2">
      <w:pPr>
        <w:pStyle w:val="Heading9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82.6pt;height:65.05pt;z-index:251658240">
            <v:imagedata r:id="rId9" o:title=""/>
            <w10:wrap type="topAndBottom"/>
          </v:shape>
          <o:OLEObject Type="Embed" ProgID="CorelDRAW.Graphic.14" ShapeID="_x0000_s1030" DrawAspect="Content" ObjectID="_1605351343" r:id="rId10"/>
        </w:pict>
      </w:r>
      <w:r>
        <w:rPr>
          <w:noProof/>
        </w:rPr>
        <w:pict>
          <v:shape id="_x0000_s1029" type="#_x0000_t75" style="position:absolute;left:0;text-align:left;margin-left:-18.45pt;margin-top:-4.3pt;width:214.8pt;height:81pt;z-index:251657216">
            <v:imagedata r:id="rId11" o:title=""/>
            <w10:wrap type="topAndBottom"/>
          </v:shape>
          <o:OLEObject Type="Embed" ProgID="CorelDRAW.Graphic.14" ShapeID="_x0000_s1029" DrawAspect="Content" ObjectID="_1605351344" r:id="rId12"/>
        </w:pict>
      </w:r>
    </w:p>
    <w:p w:rsidR="00D846FA" w:rsidRDefault="00D846FA" w:rsidP="00D846FA">
      <w:pPr>
        <w:rPr>
          <w:lang w:val="en-US"/>
        </w:rPr>
      </w:pPr>
    </w:p>
    <w:p w:rsidR="00D846FA" w:rsidRDefault="00D846FA" w:rsidP="00D846FA">
      <w:pPr>
        <w:rPr>
          <w:lang w:val="en-US"/>
        </w:rPr>
      </w:pPr>
    </w:p>
    <w:p w:rsidR="00D846FA" w:rsidRPr="00D846FA" w:rsidRDefault="00D846FA" w:rsidP="00D846FA">
      <w:pPr>
        <w:rPr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373180" w:rsidRPr="008E6F25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8E6F25">
        <w:rPr>
          <w:b/>
          <w:sz w:val="52"/>
          <w:szCs w:val="52"/>
        </w:rPr>
        <w:t>REGULAMENT LOCAL DE URBANISM</w:t>
      </w:r>
    </w:p>
    <w:p w:rsidR="00726F80" w:rsidRDefault="00726F80" w:rsidP="00726F80">
      <w:pPr>
        <w:rPr>
          <w:rFonts w:ascii="Arial" w:hAnsi="Arial" w:cs="Arial"/>
          <w:lang w:val="en-US"/>
        </w:rPr>
      </w:pPr>
    </w:p>
    <w:p w:rsidR="00276CDE" w:rsidRDefault="00276CDE" w:rsidP="00726F80">
      <w:pPr>
        <w:rPr>
          <w:rFonts w:ascii="Arial" w:hAnsi="Arial" w:cs="Arial"/>
          <w:lang w:val="en-US"/>
        </w:rPr>
      </w:pPr>
    </w:p>
    <w:p w:rsidR="00276CDE" w:rsidRPr="008E6F25" w:rsidRDefault="00276CDE" w:rsidP="00726F80">
      <w:pPr>
        <w:rPr>
          <w:rFonts w:ascii="Arial" w:hAnsi="Arial" w:cs="Arial"/>
          <w:lang w:val="en-US"/>
        </w:rPr>
      </w:pPr>
    </w:p>
    <w:p w:rsidR="00726F80" w:rsidRPr="00DE62A7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2310EE" w:rsidRPr="00DE62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 w:rsidRPr="00DE62A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Date de recunoastere a documentatiei</w:t>
      </w: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726F80" w:rsidRPr="00DE62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34262C" w:rsidRPr="00DE62A7" w:rsidRDefault="0034262C" w:rsidP="005072D3">
      <w:pPr>
        <w:ind w:left="426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C07DCE" w:rsidRPr="00DE62A7" w:rsidRDefault="00373180" w:rsidP="00276CDE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ind w:hanging="578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Denumirea lucrarii: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69199D" w:rsidRPr="0069199D">
        <w:rPr>
          <w:rFonts w:ascii="Arial" w:hAnsi="Arial" w:cs="Arial"/>
          <w:b/>
          <w:bCs/>
          <w:sz w:val="24"/>
          <w:szCs w:val="24"/>
          <w:lang w:val="en-US"/>
        </w:rPr>
        <w:t>PUZ -SCHIMBARE DESTINATIE DIN ZONA UNITATIN INDUSTRIALE IN ZONA INSTITUTII SI SERVICII</w:t>
      </w:r>
    </w:p>
    <w:p w:rsidR="00276CDE" w:rsidRPr="00276CDE" w:rsidRDefault="00373180" w:rsidP="00276CDE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ind w:hanging="578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 xml:space="preserve">Amplasament           </w:t>
      </w:r>
      <w:r w:rsidRPr="00DE62A7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Municipiul PLOIESTI , Str. </w:t>
      </w:r>
      <w:r w:rsidR="00276CDE">
        <w:rPr>
          <w:rFonts w:ascii="Arial" w:hAnsi="Arial" w:cs="Arial"/>
          <w:b/>
          <w:sz w:val="24"/>
          <w:szCs w:val="24"/>
          <w:lang w:val="en-US"/>
        </w:rPr>
        <w:t xml:space="preserve"> TARGOVISTEI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 , Nr</w:t>
      </w:r>
      <w:r w:rsidR="00276CDE">
        <w:rPr>
          <w:rFonts w:ascii="Arial" w:hAnsi="Arial" w:cs="Arial"/>
          <w:b/>
          <w:sz w:val="24"/>
          <w:szCs w:val="24"/>
          <w:lang w:val="en-US"/>
        </w:rPr>
        <w:t>.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76CDE">
        <w:rPr>
          <w:rFonts w:ascii="Arial" w:hAnsi="Arial" w:cs="Arial"/>
          <w:b/>
          <w:sz w:val="24"/>
          <w:szCs w:val="24"/>
          <w:lang w:val="en-US"/>
        </w:rPr>
        <w:t xml:space="preserve">1, </w:t>
      </w:r>
    </w:p>
    <w:p w:rsidR="00373180" w:rsidRPr="00DE62A7" w:rsidRDefault="00276CDE" w:rsidP="00276CDE">
      <w:pPr>
        <w:pStyle w:val="ListParagraph"/>
        <w:tabs>
          <w:tab w:val="left" w:pos="900"/>
          <w:tab w:val="left" w:pos="3600"/>
        </w:tabs>
        <w:ind w:left="1004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Jud. PRAHOVA</w:t>
      </w:r>
    </w:p>
    <w:p w:rsidR="0069199D" w:rsidRPr="0069199D" w:rsidRDefault="0069199D" w:rsidP="0069199D">
      <w:pPr>
        <w:widowControl w:val="0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before="60" w:line="360" w:lineRule="auto"/>
        <w:ind w:left="425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373180" w:rsidRPr="00DE62A7">
        <w:rPr>
          <w:rFonts w:ascii="Arial" w:hAnsi="Arial" w:cs="Arial"/>
          <w:sz w:val="24"/>
          <w:szCs w:val="24"/>
          <w:lang w:val="en-US"/>
        </w:rPr>
        <w:t>Beneficiari:</w:t>
      </w:r>
      <w:r w:rsidR="00373180" w:rsidRPr="00DE62A7">
        <w:rPr>
          <w:rFonts w:ascii="Arial" w:hAnsi="Arial" w:cs="Arial"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sz w:val="24"/>
          <w:szCs w:val="24"/>
          <w:lang w:val="en-US"/>
        </w:rPr>
        <w:tab/>
      </w:r>
      <w:r w:rsidR="00170425">
        <w:rPr>
          <w:rFonts w:ascii="Arial" w:hAnsi="Arial" w:cs="Arial"/>
          <w:sz w:val="24"/>
          <w:szCs w:val="24"/>
          <w:lang w:val="en-US"/>
        </w:rPr>
        <w:tab/>
      </w:r>
      <w:r w:rsidRPr="0069199D">
        <w:rPr>
          <w:rFonts w:ascii="Arial" w:hAnsi="Arial" w:cs="Arial"/>
          <w:bCs/>
          <w:sz w:val="24"/>
          <w:szCs w:val="24"/>
          <w:lang w:val="ro-RO"/>
        </w:rPr>
        <w:t>S.C. CIOCARLIA S.</w:t>
      </w:r>
      <w:r w:rsidR="0063666D">
        <w:rPr>
          <w:rFonts w:ascii="Arial" w:hAnsi="Arial" w:cs="Arial"/>
          <w:bCs/>
          <w:sz w:val="24"/>
          <w:szCs w:val="24"/>
          <w:lang w:val="ro-RO"/>
        </w:rPr>
        <w:t>A</w:t>
      </w:r>
      <w:r w:rsidRPr="0069199D">
        <w:rPr>
          <w:rFonts w:ascii="Arial" w:hAnsi="Arial" w:cs="Arial"/>
          <w:bCs/>
          <w:sz w:val="24"/>
          <w:szCs w:val="24"/>
          <w:lang w:val="ro-RO"/>
        </w:rPr>
        <w:t>.</w:t>
      </w:r>
    </w:p>
    <w:p w:rsidR="00373180" w:rsidRPr="00DE62A7" w:rsidRDefault="0069199D" w:rsidP="0069199D">
      <w:pPr>
        <w:widowControl w:val="0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before="60" w:line="360" w:lineRule="auto"/>
        <w:ind w:left="425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76CD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373180" w:rsidRPr="00DE62A7">
        <w:rPr>
          <w:rFonts w:ascii="Arial" w:hAnsi="Arial" w:cs="Arial"/>
          <w:sz w:val="24"/>
          <w:szCs w:val="24"/>
          <w:lang w:val="en-US"/>
        </w:rPr>
        <w:t>Proiectant:</w:t>
      </w:r>
      <w:r w:rsidR="00373180" w:rsidRPr="00DE62A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373180" w:rsidRPr="00DE62A7">
        <w:rPr>
          <w:rFonts w:ascii="Arial" w:hAnsi="Arial" w:cs="Arial"/>
          <w:sz w:val="24"/>
          <w:szCs w:val="24"/>
          <w:lang w:val="en-US"/>
        </w:rPr>
        <w:t xml:space="preserve">Arh. </w:t>
      </w:r>
      <w:r w:rsidR="00373180" w:rsidRPr="00DE62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373180" w:rsidRPr="00DE62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73180" w:rsidRPr="00DE62A7" w:rsidRDefault="00373180" w:rsidP="00373180">
      <w:pPr>
        <w:numPr>
          <w:ilvl w:val="0"/>
          <w:numId w:val="3"/>
        </w:numPr>
        <w:ind w:left="1003" w:hanging="578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Data elaborării: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276CDE">
        <w:rPr>
          <w:rFonts w:ascii="Arial" w:hAnsi="Arial" w:cs="Arial"/>
          <w:sz w:val="24"/>
          <w:szCs w:val="24"/>
          <w:lang w:val="en-US"/>
        </w:rPr>
        <w:t>04</w:t>
      </w:r>
      <w:r w:rsidR="00C07DCE" w:rsidRPr="00DE62A7">
        <w:rPr>
          <w:rFonts w:ascii="Arial" w:hAnsi="Arial" w:cs="Arial"/>
          <w:sz w:val="24"/>
          <w:szCs w:val="24"/>
          <w:lang w:val="en-US"/>
        </w:rPr>
        <w:t>.201</w:t>
      </w:r>
      <w:r w:rsidR="00170425">
        <w:rPr>
          <w:rFonts w:ascii="Arial" w:hAnsi="Arial" w:cs="Arial"/>
          <w:sz w:val="24"/>
          <w:szCs w:val="24"/>
          <w:lang w:val="en-US"/>
        </w:rPr>
        <w:t>8</w:t>
      </w:r>
    </w:p>
    <w:p w:rsidR="00726F80" w:rsidRPr="00DE62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A036F6" w:rsidRPr="00DE62A7" w:rsidRDefault="00A036F6" w:rsidP="005072D3">
      <w:pPr>
        <w:pStyle w:val="Heading8"/>
        <w:spacing w:line="240" w:lineRule="auto"/>
        <w:jc w:val="both"/>
        <w:rPr>
          <w:b/>
          <w:bCs/>
          <w:szCs w:val="24"/>
          <w:highlight w:val="lightGray"/>
        </w:rPr>
      </w:pPr>
    </w:p>
    <w:p w:rsidR="0034262C" w:rsidRPr="00DE62A7" w:rsidRDefault="0034262C" w:rsidP="005072D3">
      <w:pPr>
        <w:pStyle w:val="Heading8"/>
        <w:spacing w:line="240" w:lineRule="auto"/>
        <w:jc w:val="both"/>
        <w:rPr>
          <w:b/>
          <w:bCs/>
          <w:szCs w:val="24"/>
        </w:rPr>
      </w:pPr>
      <w:r w:rsidRPr="00DE62A7">
        <w:rPr>
          <w:b/>
          <w:bCs/>
          <w:szCs w:val="24"/>
          <w:highlight w:val="lightGray"/>
        </w:rPr>
        <w:t xml:space="preserve">CAPITOLUL </w:t>
      </w:r>
      <w:r w:rsidR="002701F6" w:rsidRPr="00DE62A7">
        <w:rPr>
          <w:b/>
          <w:bCs/>
          <w:szCs w:val="24"/>
          <w:highlight w:val="lightGray"/>
        </w:rPr>
        <w:t>I</w:t>
      </w:r>
      <w:r w:rsidRPr="00DE62A7">
        <w:rPr>
          <w:b/>
          <w:bCs/>
          <w:szCs w:val="24"/>
          <w:highlight w:val="lightGray"/>
        </w:rPr>
        <w:t xml:space="preserve"> – </w:t>
      </w:r>
      <w:r w:rsidR="00865C8C" w:rsidRPr="00DE62A7">
        <w:rPr>
          <w:b/>
          <w:bCs/>
          <w:szCs w:val="24"/>
        </w:rPr>
        <w:t>PRESCRIPTII GENERALE</w:t>
      </w:r>
      <w:r w:rsidRPr="00DE62A7">
        <w:rPr>
          <w:b/>
          <w:bCs/>
          <w:szCs w:val="24"/>
        </w:rPr>
        <w:t xml:space="preserve"> </w:t>
      </w:r>
    </w:p>
    <w:p w:rsidR="0034262C" w:rsidRPr="00DE62A7" w:rsidRDefault="0034262C" w:rsidP="005072D3">
      <w:pPr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DE62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1</w:t>
      </w:r>
      <w:r w:rsidR="0034262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 xml:space="preserve">. </w:t>
      </w:r>
      <w:r w:rsidR="00865C8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Domeniul de aplicare</w:t>
      </w:r>
    </w:p>
    <w:p w:rsidR="00D5346C" w:rsidRPr="00DE62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65C8C" w:rsidRPr="00DE62A7">
        <w:rPr>
          <w:rFonts w:ascii="Arial" w:hAnsi="Arial" w:cs="Arial"/>
          <w:color w:val="000000" w:themeColor="text1"/>
          <w:sz w:val="24"/>
          <w:szCs w:val="24"/>
        </w:rPr>
        <w:t>Prezentul regulament a fost întocmit</w:t>
      </w:r>
      <w:r w:rsidR="00FB15E6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pentru a fi aplicat in interiorul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zonei care a generat PUZ  , in suprafata de </w:t>
      </w:r>
      <w:r w:rsidR="0069199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5191</w:t>
      </w:r>
      <w:r w:rsidR="00AC16C0" w:rsidRPr="00DE62A7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mp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avand numar cadastral </w:t>
      </w:r>
      <w:r w:rsidR="0069199D">
        <w:rPr>
          <w:rFonts w:ascii="Arial" w:hAnsi="Arial" w:cs="Arial"/>
          <w:color w:val="000000" w:themeColor="text1"/>
          <w:sz w:val="24"/>
          <w:szCs w:val="24"/>
          <w:lang w:val="ro-RO"/>
        </w:rPr>
        <w:t>130965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.</w:t>
      </w:r>
    </w:p>
    <w:p w:rsidR="0061471B" w:rsidRPr="00DE62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2. </w:t>
      </w:r>
      <w:r w:rsidR="002701F6" w:rsidRPr="00DE62A7">
        <w:rPr>
          <w:b/>
          <w:bCs/>
          <w:i/>
          <w:iCs/>
          <w:color w:val="000000" w:themeColor="text1"/>
          <w:szCs w:val="24"/>
        </w:rPr>
        <w:t>Corelări cu alte documentaţii</w:t>
      </w:r>
    </w:p>
    <w:p w:rsidR="00BF371F" w:rsidRPr="00DE62A7" w:rsidRDefault="002701F6" w:rsidP="008D44BC">
      <w:pPr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Regulamentului General de Urbanism pentru zon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de teren ce v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primi noi destinaţii</w:t>
      </w:r>
    </w:p>
    <w:p w:rsidR="00712591" w:rsidRPr="00DE62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3. </w:t>
      </w:r>
      <w:r w:rsidR="008D44BC" w:rsidRPr="00DE62A7">
        <w:rPr>
          <w:b/>
          <w:bCs/>
          <w:i/>
          <w:iCs/>
          <w:color w:val="000000" w:themeColor="text1"/>
          <w:szCs w:val="24"/>
          <w:lang w:val="ro-RO"/>
        </w:rPr>
        <w:t>Condiţii de aplicare</w:t>
      </w:r>
    </w:p>
    <w:p w:rsidR="002E070A" w:rsidRPr="00DE62A7" w:rsidRDefault="008D44B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3,1.</w:t>
      </w:r>
      <w:r w:rsidR="000D55CD" w:rsidRPr="00DE62A7">
        <w:rPr>
          <w:color w:val="000000" w:themeColor="text1"/>
          <w:szCs w:val="24"/>
          <w:lang w:val="it-IT"/>
        </w:rPr>
        <w:t>Regulamentul Local de Urbanism preia prevederile Regulamentului General de Urbanism, precum şi o serie de alte prevederi cuprinse in diverse</w:t>
      </w:r>
      <w:r w:rsidR="00AB2256" w:rsidRPr="00DE62A7">
        <w:rPr>
          <w:color w:val="000000" w:themeColor="text1"/>
          <w:szCs w:val="24"/>
          <w:lang w:val="it-IT"/>
        </w:rPr>
        <w:t xml:space="preserve"> acte normative aflate în vigoare şi le detaliază. </w:t>
      </w:r>
    </w:p>
    <w:p w:rsidR="001F6FB7" w:rsidRPr="00DE62A7" w:rsidRDefault="002E070A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DE62A7">
        <w:rPr>
          <w:color w:val="000000" w:themeColor="text1"/>
          <w:szCs w:val="24"/>
          <w:lang w:val="it-IT"/>
        </w:rPr>
        <w:t>, cazuri prezentate la punctul 4 precum şi în conţinutul RLU-lui</w:t>
      </w:r>
      <w:r w:rsidR="0063609D" w:rsidRPr="00DE62A7">
        <w:rPr>
          <w:color w:val="000000" w:themeColor="text1"/>
          <w:szCs w:val="24"/>
          <w:lang w:val="it-IT"/>
        </w:rPr>
        <w:t>.</w:t>
      </w:r>
      <w:r w:rsidR="001F6FB7" w:rsidRPr="00DE62A7">
        <w:rPr>
          <w:color w:val="000000" w:themeColor="text1"/>
          <w:szCs w:val="24"/>
          <w:lang w:val="it-IT"/>
        </w:rPr>
        <w:t xml:space="preserve"> </w:t>
      </w:r>
    </w:p>
    <w:p w:rsidR="00712591" w:rsidRPr="00DE62A7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4. </w:t>
      </w:r>
      <w:r w:rsidR="00DA4428" w:rsidRPr="00DE62A7">
        <w:rPr>
          <w:b/>
          <w:bCs/>
          <w:i/>
          <w:iCs/>
          <w:color w:val="000000" w:themeColor="text1"/>
          <w:szCs w:val="24"/>
          <w:lang w:val="ro-RO"/>
        </w:rPr>
        <w:t>Derogări de la prevederile Regulamentului</w:t>
      </w:r>
    </w:p>
    <w:p w:rsidR="005A510D" w:rsidRPr="00DE62A7" w:rsidRDefault="005E5550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</w:t>
      </w:r>
      <w:r w:rsidR="00AB66D8" w:rsidRPr="00DE62A7">
        <w:rPr>
          <w:color w:val="000000" w:themeColor="text1"/>
          <w:szCs w:val="24"/>
          <w:lang w:val="ro-RO"/>
        </w:rPr>
        <w:t>.</w:t>
      </w:r>
      <w:r w:rsidRPr="00DE62A7">
        <w:rPr>
          <w:color w:val="000000" w:themeColor="text1"/>
          <w:szCs w:val="24"/>
          <w:lang w:val="ro-RO"/>
        </w:rPr>
        <w:t>1. Prin derogare se intelege modificarea conditiilor de construire: zone funcţionale, functiuni admise, regim de construire</w:t>
      </w:r>
      <w:r w:rsidR="00AB66D8" w:rsidRPr="00DE62A7">
        <w:rPr>
          <w:color w:val="000000" w:themeColor="text1"/>
          <w:szCs w:val="24"/>
          <w:lang w:val="ro-RO"/>
        </w:rPr>
        <w:t>, înălţime maximă admisă, retrageri, indicatori urbanistici maximali</w:t>
      </w:r>
      <w:r w:rsidR="00AC16C0" w:rsidRPr="00DE62A7">
        <w:rPr>
          <w:color w:val="000000" w:themeColor="text1"/>
          <w:szCs w:val="24"/>
          <w:lang w:val="ro-RO"/>
        </w:rPr>
        <w:t>.</w:t>
      </w:r>
    </w:p>
    <w:p w:rsidR="00AB66D8" w:rsidRPr="00DE62A7" w:rsidRDefault="00AB66D8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4.2.</w:t>
      </w:r>
      <w:r w:rsidR="00DA2BA2" w:rsidRPr="00DE62A7">
        <w:rPr>
          <w:color w:val="000000" w:themeColor="text1"/>
          <w:szCs w:val="24"/>
          <w:lang w:val="ro-RO"/>
        </w:rPr>
        <w:t xml:space="preserve">Modalitatea </w:t>
      </w:r>
      <w:r w:rsidR="00113953" w:rsidRPr="00DE62A7">
        <w:rPr>
          <w:color w:val="000000" w:themeColor="text1"/>
          <w:szCs w:val="24"/>
          <w:lang w:val="ro-RO"/>
        </w:rPr>
        <w:t xml:space="preserve">de autorizare în cazul derogărilor, paşii necesari pentru elaborarea, avizarea şi aprobarea </w:t>
      </w:r>
      <w:r w:rsidR="005E3577" w:rsidRPr="00DE62A7">
        <w:rPr>
          <w:color w:val="000000" w:themeColor="text1"/>
          <w:szCs w:val="24"/>
          <w:lang w:val="ro-RO"/>
        </w:rPr>
        <w:t>PUZ-urilor</w:t>
      </w:r>
      <w:r w:rsidR="00113953" w:rsidRPr="00DE62A7">
        <w:rPr>
          <w:color w:val="000000" w:themeColor="text1"/>
          <w:szCs w:val="24"/>
          <w:lang w:val="ro-RO"/>
        </w:rPr>
        <w:t xml:space="preserve"> </w:t>
      </w:r>
      <w:r w:rsidR="005E3577" w:rsidRPr="00DE62A7">
        <w:rPr>
          <w:color w:val="000000" w:themeColor="text1"/>
          <w:szCs w:val="24"/>
          <w:lang w:val="ro-RO"/>
        </w:rPr>
        <w:t>sunt reglementaţi</w:t>
      </w:r>
      <w:r w:rsidR="00113953" w:rsidRPr="00DE62A7">
        <w:rPr>
          <w:color w:val="000000" w:themeColor="text1"/>
          <w:szCs w:val="24"/>
          <w:lang w:val="ro-RO"/>
        </w:rPr>
        <w:t xml:space="preserve"> de Legea 350/2001 cu modificarile si completările ulterioare</w:t>
      </w:r>
      <w:r w:rsidR="005E3577" w:rsidRPr="00DE62A7">
        <w:rPr>
          <w:color w:val="000000" w:themeColor="text1"/>
          <w:szCs w:val="24"/>
          <w:lang w:val="ro-RO"/>
        </w:rPr>
        <w:t>.</w:t>
      </w:r>
    </w:p>
    <w:p w:rsidR="00712591" w:rsidRPr="00DE62A7" w:rsidRDefault="00A2016F" w:rsidP="0061471B">
      <w:pPr>
        <w:pStyle w:val="BodyTextIndent3"/>
        <w:spacing w:line="240" w:lineRule="auto"/>
        <w:ind w:firstLine="45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lang w:val="ro-RO"/>
        </w:rPr>
        <w:t>.</w:t>
      </w:r>
    </w:p>
    <w:p w:rsidR="0034262C" w:rsidRPr="00DE62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  <w:rPr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5. </w:t>
      </w:r>
      <w:r w:rsidR="00274C7E" w:rsidRPr="00DE62A7">
        <w:rPr>
          <w:b/>
          <w:bCs/>
          <w:i/>
          <w:iCs/>
          <w:color w:val="000000" w:themeColor="text1"/>
          <w:szCs w:val="24"/>
        </w:rPr>
        <w:t>Baza legală</w:t>
      </w:r>
      <w:r w:rsidR="00BD5B28" w:rsidRPr="00DE62A7">
        <w:rPr>
          <w:b/>
          <w:bCs/>
          <w:i/>
          <w:iCs/>
          <w:color w:val="000000" w:themeColor="text1"/>
          <w:szCs w:val="24"/>
        </w:rPr>
        <w:t xml:space="preserve"> a elaborării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Legea nr. 350/2001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amenajarea teritoriului urbanismul, cu modificarile completarile</w:t>
      </w:r>
    </w:p>
    <w:p w:rsidR="00BD5B28" w:rsidRPr="00DE62A7" w:rsidRDefault="00C07DCE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U</w:t>
      </w:r>
      <w:r w:rsidR="00BD5B28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lterioare</w:t>
      </w:r>
    </w:p>
    <w:p w:rsidR="00C07DCE" w:rsidRPr="00DE62A7" w:rsidRDefault="00C07DCE" w:rsidP="00C07DCE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 nr. 233 / 2016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Normelor metodologice de aplicare a Legii nr. 350/2001 privind amenajarea teritoriului şi urbanismul şi de elaborare şi actualizare a documentaţiilor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HGR NR. 525/1996,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republicata cu modificarile si completarile ulterioare, pentru aprobarea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Regulamentului General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Ordinui MLPAT nr. 21/N110.04.2000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brosura) - Ghidul privind elaborarea regulamentelor locale de urbanism — indicativ GM-007-2000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Ordinul MLPAT nr. 176/N116.08.2008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bro§ura) - Ghidul privind metodologia de elaborare si continutul - cadru at Planului Urbanistic Zonal indicativ GM-010-2000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Legea nr. 50/1991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autorizarea executarii lucrarilor de constructii, cu modificarile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completarile ulterioare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HCSup.RUR nr. 101/29.07.2010 —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Ordinul MDRT nr. 2701/30.12.2010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Metodologiei de informare consultare a publicului cu privire Ia elaborarea sau revizuirea planurilor de amenajarea a teritoriului urbanism</w:t>
      </w:r>
    </w:p>
    <w:p w:rsidR="0034262C" w:rsidRPr="00DE62A7" w:rsidRDefault="0034262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>6.</w:t>
      </w:r>
      <w:r w:rsidR="00EB08AF" w:rsidRPr="00DE62A7">
        <w:rPr>
          <w:b/>
          <w:bCs/>
          <w:i/>
          <w:iCs/>
          <w:color w:val="000000" w:themeColor="text1"/>
          <w:szCs w:val="24"/>
          <w:lang w:val="ro-RO"/>
        </w:rPr>
        <w:t>Zone si subzone funcţionale -</w:t>
      </w:r>
      <w:r w:rsidR="00EB08AF" w:rsidRPr="00DE62A7">
        <w:rPr>
          <w:b/>
          <w:color w:val="000000" w:themeColor="text1"/>
          <w:szCs w:val="24"/>
        </w:rPr>
        <w:t xml:space="preserve"> UTR </w:t>
      </w:r>
      <w:r w:rsidR="00A036F6" w:rsidRPr="00DE62A7">
        <w:rPr>
          <w:b/>
          <w:color w:val="000000" w:themeColor="text1"/>
          <w:szCs w:val="24"/>
        </w:rPr>
        <w:t>N</w:t>
      </w:r>
      <w:r w:rsidR="0069199D">
        <w:rPr>
          <w:b/>
          <w:color w:val="000000" w:themeColor="text1"/>
          <w:szCs w:val="24"/>
        </w:rPr>
        <w:t xml:space="preserve">1 a </w:t>
      </w:r>
      <w:r w:rsidR="0074197F">
        <w:rPr>
          <w:b/>
          <w:color w:val="000000" w:themeColor="text1"/>
          <w:szCs w:val="24"/>
        </w:rPr>
        <w:t>4</w:t>
      </w:r>
    </w:p>
    <w:p w:rsidR="0061471B" w:rsidRPr="00DE62A7" w:rsidRDefault="0061471B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A2B4C" w:rsidRPr="00DE62A7" w:rsidRDefault="00DC4C07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</w:t>
      </w:r>
      <w:r w:rsidR="003A2B4C" w:rsidRPr="00DE62A7">
        <w:rPr>
          <w:color w:val="000000" w:themeColor="text1"/>
          <w:szCs w:val="24"/>
        </w:rPr>
        <w:t xml:space="preserve"> </w:t>
      </w:r>
      <w:r w:rsidR="008426CD" w:rsidRPr="00DE62A7">
        <w:rPr>
          <w:color w:val="000000" w:themeColor="text1"/>
          <w:szCs w:val="24"/>
        </w:rPr>
        <w:t>I</w:t>
      </w:r>
      <w:r w:rsidR="00F83585" w:rsidRPr="00DE62A7">
        <w:rPr>
          <w:color w:val="000000" w:themeColor="text1"/>
          <w:szCs w:val="24"/>
        </w:rPr>
        <w:t>S</w:t>
      </w:r>
      <w:r w:rsidR="008426CD" w:rsidRPr="00DE62A7">
        <w:rPr>
          <w:color w:val="000000" w:themeColor="text1"/>
          <w:szCs w:val="24"/>
        </w:rPr>
        <w:t xml:space="preserve"> – </w:t>
      </w:r>
      <w:r w:rsidR="003A2B4C" w:rsidRPr="00DE62A7">
        <w:rPr>
          <w:color w:val="000000" w:themeColor="text1"/>
          <w:szCs w:val="24"/>
        </w:rPr>
        <w:t xml:space="preserve"> z</w:t>
      </w:r>
      <w:r w:rsidR="008426CD" w:rsidRPr="00DE62A7">
        <w:rPr>
          <w:color w:val="000000" w:themeColor="text1"/>
          <w:szCs w:val="24"/>
        </w:rPr>
        <w:t xml:space="preserve">ona institutii si servicii </w:t>
      </w:r>
    </w:p>
    <w:p w:rsidR="00FE34DD" w:rsidRPr="00DE62A7" w:rsidRDefault="003A2B4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</w:t>
      </w:r>
      <w:r w:rsidR="00276CDE">
        <w:rPr>
          <w:color w:val="000000" w:themeColor="text1"/>
          <w:szCs w:val="24"/>
        </w:rPr>
        <w:t xml:space="preserve"> </w:t>
      </w:r>
      <w:r w:rsidR="008426CD" w:rsidRPr="00DE62A7">
        <w:rPr>
          <w:color w:val="000000" w:themeColor="text1"/>
          <w:szCs w:val="24"/>
        </w:rPr>
        <w:t xml:space="preserve">Ppr – zona </w:t>
      </w:r>
      <w:r w:rsidR="00914D12" w:rsidRPr="00DE62A7">
        <w:rPr>
          <w:color w:val="000000" w:themeColor="text1"/>
          <w:szCs w:val="24"/>
        </w:rPr>
        <w:t>spatii verzi-</w:t>
      </w:r>
      <w:r w:rsidR="008426CD" w:rsidRPr="00DE62A7">
        <w:rPr>
          <w:color w:val="000000" w:themeColor="text1"/>
          <w:szCs w:val="24"/>
        </w:rPr>
        <w:t>plantatii cu rol de protectie</w:t>
      </w:r>
    </w:p>
    <w:p w:rsidR="00CD7A58" w:rsidRPr="00DE62A7" w:rsidRDefault="0092663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</w:t>
      </w:r>
      <w:r w:rsidR="00276CDE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Ccr -zona cai de comunicatii rutiere</w:t>
      </w: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D846FA" w:rsidRPr="00DE62A7" w:rsidRDefault="00D846FA" w:rsidP="00D846FA">
      <w:pPr>
        <w:ind w:left="90"/>
        <w:rPr>
          <w:rFonts w:ascii="Arial" w:hAnsi="Arial" w:cs="Arial"/>
          <w:b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highlight w:val="lightGray"/>
          <w:lang w:val="ro-RO"/>
        </w:rPr>
        <w:t>CAPITOLUL II.</w:t>
      </w: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- REGULI DE BAZĂ PRIVIND MODUL DE OCUPARE A TERENURILOR</w:t>
      </w:r>
    </w:p>
    <w:p w:rsidR="00D846FA" w:rsidRPr="00DE62A7" w:rsidRDefault="00D846FA" w:rsidP="00D846FA">
      <w:pPr>
        <w:ind w:left="1065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ab/>
        <w:t>Pentru elaborarea prezentului capitol s-au detaliat din Regulamentul General de Urbanism (aprobat cu H.G. 525/1996, republicat în noiembrie 2002) acele articole care interesează problematica teritoriului aferent P.U.Z., precizând modul de aplicare prin: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Evidenţierea utilizărilor permise, a restricţiilor şi interdicţiilor;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Enumerarea legislaţiei actuale (în sumar), care stă la baza aplicării fiecărei categorii de reguli.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2.1.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REGULI CU PRIVIRE LA PĂSTRAREA INTEGRITĂŢII MEDIULUI ŞI PROTEJAREA PATRIMONIULUI NATURAL ŞI CONSTRUIT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tabs>
          <w:tab w:val="left" w:pos="720"/>
        </w:tabs>
        <w:ind w:left="720" w:hanging="720"/>
        <w:rPr>
          <w:color w:val="000000" w:themeColor="text1"/>
        </w:rPr>
      </w:pPr>
      <w:r w:rsidRPr="00DE62A7">
        <w:rPr>
          <w:color w:val="000000" w:themeColor="text1"/>
          <w:lang w:val="ro-RO" w:eastAsia="ar-SA"/>
        </w:rPr>
        <w:tab/>
        <w:t>2.1.1.</w:t>
      </w:r>
      <w:r w:rsidRPr="00DE62A7">
        <w:rPr>
          <w:color w:val="000000" w:themeColor="text1"/>
        </w:rPr>
        <w:t xml:space="preserve">  </w:t>
      </w:r>
      <w:r w:rsidRPr="00DE62A7">
        <w:rPr>
          <w:color w:val="000000" w:themeColor="text1"/>
          <w:lang w:val="ro-RO" w:eastAsia="ar-SA"/>
        </w:rPr>
        <w:t>Obiectul activităţii preconizate a se desfăşura pe acest teren –</w:t>
      </w:r>
      <w:r w:rsidR="00E97A5B" w:rsidRPr="00DE62A7">
        <w:rPr>
          <w:color w:val="000000" w:themeColor="text1"/>
          <w:lang w:val="ro-RO" w:eastAsia="ar-SA"/>
        </w:rPr>
        <w:t xml:space="preserve">spatiu comercial </w:t>
      </w:r>
      <w:r w:rsidRPr="00DE62A7">
        <w:rPr>
          <w:color w:val="000000" w:themeColor="text1"/>
          <w:lang w:val="ro-RO" w:eastAsia="ar-SA"/>
        </w:rPr>
        <w:t xml:space="preserve"> </w:t>
      </w:r>
    </w:p>
    <w:p w:rsidR="00D846FA" w:rsidRPr="00DE62A7" w:rsidRDefault="00D846FA" w:rsidP="00D846FA">
      <w:pPr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  <w:lang w:val="ro-RO"/>
        </w:rPr>
      </w:pPr>
      <w:r w:rsidRPr="00DE62A7">
        <w:rPr>
          <w:color w:val="000000" w:themeColor="text1"/>
        </w:rPr>
        <w:tab/>
      </w:r>
      <w:r w:rsidRPr="00DE62A7">
        <w:rPr>
          <w:color w:val="000000" w:themeColor="text1"/>
          <w:lang w:val="ro-RO" w:eastAsia="ar-SA"/>
        </w:rPr>
        <w:t>2.1.2.</w:t>
      </w:r>
      <w:r w:rsidRPr="00DE62A7">
        <w:rPr>
          <w:color w:val="000000" w:themeColor="text1"/>
        </w:rPr>
        <w:t xml:space="preserve"> </w:t>
      </w:r>
      <w:r w:rsidR="008E26F8" w:rsidRPr="00DE62A7">
        <w:rPr>
          <w:color w:val="000000" w:themeColor="text1"/>
        </w:rPr>
        <w:t xml:space="preserve">UTR </w:t>
      </w:r>
      <w:r w:rsidR="0069199D">
        <w:rPr>
          <w:color w:val="000000" w:themeColor="text1"/>
        </w:rPr>
        <w:t>N1 a</w:t>
      </w:r>
      <w:r w:rsidR="0074197F">
        <w:rPr>
          <w:color w:val="000000" w:themeColor="text1"/>
        </w:rPr>
        <w:t>4</w:t>
      </w:r>
      <w:r w:rsidR="008E26F8" w:rsidRPr="00DE62A7">
        <w:rPr>
          <w:color w:val="000000" w:themeColor="text1"/>
        </w:rPr>
        <w:t xml:space="preserve"> </w:t>
      </w:r>
      <w:r w:rsidRPr="00DE62A7">
        <w:rPr>
          <w:color w:val="000000" w:themeColor="text1"/>
        </w:rPr>
        <w:t xml:space="preserve"> se afl</w:t>
      </w:r>
      <w:r w:rsidRPr="00DE62A7">
        <w:rPr>
          <w:color w:val="000000" w:themeColor="text1"/>
          <w:lang w:val="ro-RO"/>
        </w:rPr>
        <w:t xml:space="preserve">ă </w:t>
      </w:r>
      <w:r w:rsidR="00406C50" w:rsidRPr="00DE62A7">
        <w:rPr>
          <w:color w:val="000000" w:themeColor="text1"/>
          <w:lang w:val="ro-RO"/>
        </w:rPr>
        <w:t>in afara zonelor protejate</w:t>
      </w:r>
      <w:r w:rsidRPr="00DE62A7">
        <w:rPr>
          <w:color w:val="000000" w:themeColor="text1"/>
          <w:lang w:val="ro-RO"/>
        </w:rPr>
        <w:t>.</w:t>
      </w:r>
    </w:p>
    <w:p w:rsidR="00D846FA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276CDE" w:rsidRDefault="00276CDE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720" w:hanging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2.2.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REGULI CU PRIVIRE LA SIGURANŢA CONSTRUCŢIILOR ŞI LA 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APĂRAREA INTERESULUI PUBLIC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D846FA" w:rsidRPr="00DE62A7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2.2.1. Expunerea la riscuri naturale - Articolul 10 din R.G.U.</w:t>
      </w:r>
    </w:p>
    <w:p w:rsidR="00D846FA" w:rsidRPr="00DE62A7" w:rsidRDefault="00D846FA" w:rsidP="00D846FA">
      <w:pPr>
        <w:numPr>
          <w:ilvl w:val="0"/>
          <w:numId w:val="45"/>
        </w:numPr>
        <w:tabs>
          <w:tab w:val="left" w:pos="1440"/>
        </w:tabs>
        <w:suppressAutoHyphens/>
        <w:ind w:left="144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Nu este cazul.</w:t>
      </w: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</w:rPr>
      </w:pPr>
      <w:r w:rsidRPr="00DE62A7">
        <w:rPr>
          <w:color w:val="000000" w:themeColor="text1"/>
        </w:rPr>
        <w:tab/>
        <w:t xml:space="preserve">2.2.2. Expunerea la riscuri tehnologice – </w:t>
      </w:r>
      <w:r w:rsidR="00406C50" w:rsidRPr="00DE62A7">
        <w:rPr>
          <w:color w:val="000000" w:themeColor="text1"/>
        </w:rPr>
        <w:t>nu este cazul</w:t>
      </w: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34262C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highlight w:val="lightGray"/>
        </w:rPr>
        <w:t>CAPITOLUL II</w:t>
      </w:r>
      <w:r w:rsidR="00D846FA" w:rsidRPr="00DE62A7">
        <w:rPr>
          <w:b/>
          <w:bCs/>
          <w:color w:val="000000" w:themeColor="text1"/>
          <w:szCs w:val="24"/>
          <w:highlight w:val="lightGray"/>
        </w:rPr>
        <w:t>I</w:t>
      </w:r>
      <w:r w:rsidRPr="00DE62A7">
        <w:rPr>
          <w:b/>
          <w:bCs/>
          <w:color w:val="000000" w:themeColor="text1"/>
          <w:szCs w:val="24"/>
          <w:highlight w:val="lightGray"/>
        </w:rPr>
        <w:t xml:space="preserve"> – </w:t>
      </w:r>
      <w:r w:rsidRPr="00DE62A7">
        <w:rPr>
          <w:b/>
          <w:bCs/>
          <w:color w:val="000000" w:themeColor="text1"/>
          <w:szCs w:val="24"/>
        </w:rPr>
        <w:t>PRESCRIPTII SPECIFICE ZONELOR FUNCŢIONALE</w:t>
      </w:r>
    </w:p>
    <w:p w:rsidR="0061471B" w:rsidRPr="00DE62A7" w:rsidRDefault="0061471B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1471B" w:rsidRPr="00DE62A7" w:rsidRDefault="00406C50" w:rsidP="00CD04E9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I</w:t>
      </w:r>
      <w:r w:rsidR="00F83585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S</w:t>
      </w:r>
      <w:r w:rsidR="00E97A5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– Zona Institutii si Servicii</w:t>
      </w:r>
    </w:p>
    <w:p w:rsidR="004E1C48" w:rsidRPr="00DE62A7" w:rsidRDefault="004E1C48" w:rsidP="00CD04E9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4E1C48" w:rsidRPr="00DE62A7" w:rsidRDefault="004E1C48" w:rsidP="0029795A">
      <w:pPr>
        <w:ind w:firstLine="72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UTILIZARE FUNCŢIONALĂ</w:t>
      </w:r>
    </w:p>
    <w:p w:rsidR="004E1C48" w:rsidRPr="00DE62A7" w:rsidRDefault="004E1C48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4E1C48" w:rsidRPr="00DE62A7" w:rsidRDefault="004E1C48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sedi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u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de firm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comerciale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B1748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showroom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vanzare, 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restaurant, </w:t>
      </w:r>
      <w:r w:rsidR="00077F1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verzi amenajate,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alimentatie publica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, </w:t>
      </w:r>
      <w:r w:rsidR="00D846F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alei carosabile si pietonale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retele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constructii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edilitare 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parcaje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firme luminoase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totem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benere publicitare</w:t>
      </w:r>
      <w:r w:rsidR="0014516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conform HCL 122 / 2016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.</w:t>
      </w:r>
    </w:p>
    <w:p w:rsidR="00322DE3" w:rsidRDefault="00276CDE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</w:t>
      </w:r>
      <w:r w:rsidR="00322DE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 functiunea dominanta : spatii comerciale</w:t>
      </w:r>
      <w:r w:rsidR="00F8358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regim de construire izolat</w:t>
      </w:r>
    </w:p>
    <w:p w:rsidR="00276CDE" w:rsidRPr="00DE62A7" w:rsidRDefault="00276CDE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276CDE" w:rsidRPr="00DE62A7" w:rsidRDefault="00CE2125" w:rsidP="00276CDE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8A7083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dotări sociale, sportive si de agrement doar pentru angajati</w:t>
      </w:r>
    </w:p>
    <w:p w:rsidR="00276CDE" w:rsidRPr="00DE62A7" w:rsidRDefault="00276CDE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A5449" w:rsidRPr="00DE62A7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BD7AC6" w:rsidRPr="00DE62A7" w:rsidRDefault="00BD7AC6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u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nitati industriale si de depozi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t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poluante</w:t>
      </w:r>
    </w:p>
    <w:p w:rsidR="00DD6ECC" w:rsidRPr="00DE62A7" w:rsidRDefault="00DD6ECC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-locuinte individuale</w:t>
      </w:r>
    </w:p>
    <w:p w:rsidR="0075426D" w:rsidRPr="00DE62A7" w:rsidRDefault="0075426D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-alte constructii decat cele permise</w:t>
      </w:r>
    </w:p>
    <w:p w:rsidR="00782A12" w:rsidRPr="00DE62A7" w:rsidRDefault="00782A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F02D7" w:rsidRPr="00DE62A7" w:rsidRDefault="0029795A" w:rsidP="0029795A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</w:t>
      </w:r>
      <w:r w:rsidR="005F02D7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CONDIŢII DE AMPLASARE, ECHIPARE ŞI CONFORMARE A CLĂDIRILOR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se recomandă orientarea, astfel încât să se asigure însorirea spaţiilor pentru public şi a birourilor.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 Se recomandă orientarea nord a depozitelor, atelierelor de lucru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E97A5B" w:rsidRPr="00DE62A7">
        <w:rPr>
          <w:color w:val="000000" w:themeColor="text1"/>
          <w:szCs w:val="24"/>
          <w:lang w:val="it-IT"/>
        </w:rPr>
        <w:t>17</w:t>
      </w:r>
      <w:r w:rsidR="00C137A2" w:rsidRPr="00DE62A7">
        <w:rPr>
          <w:color w:val="000000" w:themeColor="text1"/>
          <w:szCs w:val="24"/>
          <w:lang w:val="it-IT"/>
        </w:rPr>
        <w:t>.5m</w:t>
      </w:r>
      <w:r w:rsidRPr="00DE62A7">
        <w:rPr>
          <w:color w:val="000000" w:themeColor="text1"/>
          <w:szCs w:val="24"/>
          <w:lang w:val="it-IT"/>
        </w:rPr>
        <w:t xml:space="preserve">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</w:t>
      </w:r>
      <w:r w:rsidR="0074197F">
        <w:rPr>
          <w:color w:val="000000" w:themeColor="text1"/>
          <w:szCs w:val="24"/>
          <w:lang w:val="it-IT"/>
        </w:rPr>
        <w:t>conform PUG.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69199D">
        <w:rPr>
          <w:color w:val="000000" w:themeColor="text1"/>
          <w:szCs w:val="24"/>
          <w:lang w:val="it-IT"/>
        </w:rPr>
        <w:t>32</w:t>
      </w:r>
      <w:r w:rsidR="00C137A2" w:rsidRPr="00DE62A7">
        <w:rPr>
          <w:color w:val="000000" w:themeColor="text1"/>
          <w:szCs w:val="24"/>
          <w:lang w:val="it-IT"/>
        </w:rPr>
        <w:t>.5</w:t>
      </w:r>
      <w:r w:rsidRPr="00DE62A7">
        <w:rPr>
          <w:color w:val="000000" w:themeColor="text1"/>
          <w:szCs w:val="24"/>
          <w:lang w:val="it-IT"/>
        </w:rPr>
        <w:t xml:space="preserve">m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iar fata de </w:t>
      </w:r>
      <w:r w:rsidR="00C137A2" w:rsidRPr="00DE62A7">
        <w:rPr>
          <w:color w:val="000000" w:themeColor="text1"/>
          <w:szCs w:val="24"/>
          <w:lang w:val="it-IT"/>
        </w:rPr>
        <w:t xml:space="preserve">aliniament la minim </w:t>
      </w:r>
      <w:r w:rsidR="0069199D">
        <w:rPr>
          <w:color w:val="000000" w:themeColor="text1"/>
          <w:szCs w:val="24"/>
          <w:lang w:val="it-IT"/>
        </w:rPr>
        <w:t>1</w:t>
      </w:r>
      <w:r w:rsidR="00C137A2" w:rsidRPr="00DE62A7">
        <w:rPr>
          <w:color w:val="000000" w:themeColor="text1"/>
          <w:szCs w:val="24"/>
          <w:lang w:val="it-IT"/>
        </w:rPr>
        <w:t>5m</w:t>
      </w:r>
      <w:r w:rsidR="0074197F">
        <w:rPr>
          <w:color w:val="000000" w:themeColor="text1"/>
          <w:szCs w:val="24"/>
          <w:lang w:val="it-IT"/>
        </w:rPr>
        <w:t xml:space="preserve"> conform PUG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000F06">
        <w:rPr>
          <w:color w:val="000000" w:themeColor="text1"/>
          <w:szCs w:val="24"/>
          <w:lang w:val="it-IT"/>
        </w:rPr>
        <w:t xml:space="preserve">variabil </w:t>
      </w:r>
      <w:r w:rsidR="0069199D">
        <w:rPr>
          <w:color w:val="000000" w:themeColor="text1"/>
          <w:szCs w:val="24"/>
          <w:lang w:val="it-IT"/>
        </w:rPr>
        <w:t>8</w:t>
      </w:r>
      <w:r w:rsidR="008B6D33" w:rsidRPr="00DE62A7">
        <w:rPr>
          <w:color w:val="000000" w:themeColor="text1"/>
          <w:szCs w:val="24"/>
          <w:lang w:val="it-IT"/>
        </w:rPr>
        <w:t>,</w:t>
      </w:r>
      <w:r w:rsidR="006B2AC1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000F06">
        <w:rPr>
          <w:color w:val="000000" w:themeColor="text1"/>
          <w:szCs w:val="24"/>
          <w:lang w:val="it-IT"/>
        </w:rPr>
        <w:t xml:space="preserve"> - </w:t>
      </w:r>
      <w:r w:rsidR="0069199D">
        <w:rPr>
          <w:color w:val="000000" w:themeColor="text1"/>
          <w:szCs w:val="24"/>
          <w:lang w:val="it-IT"/>
        </w:rPr>
        <w:t>8</w:t>
      </w:r>
      <w:r w:rsidR="00000F06">
        <w:rPr>
          <w:color w:val="000000" w:themeColor="text1"/>
          <w:szCs w:val="24"/>
          <w:lang w:val="it-IT"/>
        </w:rPr>
        <w:t>.</w:t>
      </w:r>
      <w:r w:rsidR="0069199D">
        <w:rPr>
          <w:color w:val="000000" w:themeColor="text1"/>
          <w:szCs w:val="24"/>
          <w:lang w:val="it-IT"/>
        </w:rPr>
        <w:t>72</w:t>
      </w:r>
      <w:r w:rsidR="00000F06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m din ax Str. </w:t>
      </w:r>
      <w:r w:rsidR="0069199D">
        <w:rPr>
          <w:color w:val="000000" w:themeColor="text1"/>
          <w:szCs w:val="24"/>
          <w:lang w:val="it-IT"/>
        </w:rPr>
        <w:t>Targovistei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5E1A1E" w:rsidRPr="005E1A1E">
        <w:rPr>
          <w:color w:val="000000" w:themeColor="text1"/>
          <w:szCs w:val="24"/>
          <w:lang w:val="it-IT"/>
        </w:rPr>
        <w:t xml:space="preserve">variabil </w:t>
      </w:r>
      <w:r w:rsidR="0069199D">
        <w:rPr>
          <w:color w:val="000000" w:themeColor="text1"/>
          <w:szCs w:val="24"/>
          <w:lang w:val="it-IT"/>
        </w:rPr>
        <w:t>19</w:t>
      </w:r>
      <w:r w:rsidRPr="00DE62A7">
        <w:rPr>
          <w:color w:val="000000" w:themeColor="text1"/>
          <w:szCs w:val="24"/>
          <w:lang w:val="it-IT"/>
        </w:rPr>
        <w:t>.</w:t>
      </w:r>
      <w:r w:rsidR="00000F06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8B6D33" w:rsidRPr="00DE62A7">
        <w:rPr>
          <w:color w:val="000000" w:themeColor="text1"/>
          <w:szCs w:val="24"/>
          <w:lang w:val="it-IT"/>
        </w:rPr>
        <w:t xml:space="preserve"> </w:t>
      </w:r>
      <w:r w:rsidR="0069199D">
        <w:rPr>
          <w:color w:val="000000" w:themeColor="text1"/>
          <w:szCs w:val="24"/>
          <w:lang w:val="it-IT"/>
        </w:rPr>
        <w:t>– 19.72</w:t>
      </w:r>
      <w:r w:rsidR="00000F06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m din ax Str. </w:t>
      </w:r>
      <w:r w:rsidR="0069199D">
        <w:rPr>
          <w:color w:val="000000" w:themeColor="text1"/>
          <w:szCs w:val="24"/>
          <w:lang w:val="it-IT"/>
        </w:rPr>
        <w:t>Targovistei</w:t>
      </w:r>
      <w:r w:rsidRPr="00DE62A7">
        <w:rPr>
          <w:color w:val="000000" w:themeColor="text1"/>
          <w:szCs w:val="24"/>
          <w:lang w:val="it-IT"/>
        </w:rPr>
        <w:t xml:space="preserve"> iar fata de aliniament la minim </w:t>
      </w:r>
      <w:r w:rsidR="0069199D">
        <w:rPr>
          <w:color w:val="000000" w:themeColor="text1"/>
          <w:szCs w:val="24"/>
          <w:lang w:val="it-IT"/>
        </w:rPr>
        <w:t xml:space="preserve">11 </w:t>
      </w:r>
      <w:r w:rsidRPr="00DE62A7">
        <w:rPr>
          <w:color w:val="000000" w:themeColor="text1"/>
          <w:szCs w:val="24"/>
          <w:lang w:val="it-IT"/>
        </w:rPr>
        <w:t>m</w:t>
      </w:r>
    </w:p>
    <w:p w:rsidR="006C760E" w:rsidRPr="00DE62A7" w:rsidRDefault="006C760E" w:rsidP="006C760E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</w:t>
      </w:r>
      <w:r w:rsidR="00E97A5B" w:rsidRPr="00DE62A7">
        <w:rPr>
          <w:color w:val="000000" w:themeColor="text1"/>
          <w:szCs w:val="24"/>
          <w:lang w:val="it-IT"/>
        </w:rPr>
        <w:t>vor respecta alinierile propuse la strazile la care terenul are desch</w:t>
      </w:r>
      <w:r w:rsidR="00AC16C0" w:rsidRPr="00DE62A7">
        <w:rPr>
          <w:color w:val="000000" w:themeColor="text1"/>
          <w:szCs w:val="24"/>
          <w:lang w:val="it-IT"/>
        </w:rPr>
        <w:t>idere iar pentru laturile unde terenul</w:t>
      </w:r>
      <w:r w:rsidR="00E97A5B" w:rsidRPr="00DE62A7">
        <w:rPr>
          <w:color w:val="000000" w:themeColor="text1"/>
          <w:szCs w:val="24"/>
          <w:lang w:val="it-IT"/>
        </w:rPr>
        <w:t xml:space="preserve"> se invecineaza cu alte terenuri se va respecta o retragere de</w:t>
      </w:r>
      <w:r w:rsidR="007323F7" w:rsidRPr="00DE62A7">
        <w:rPr>
          <w:color w:val="000000" w:themeColor="text1"/>
          <w:szCs w:val="24"/>
          <w:lang w:val="it-IT"/>
        </w:rPr>
        <w:t xml:space="preserve"> </w:t>
      </w:r>
      <w:r w:rsidR="008801A0">
        <w:rPr>
          <w:color w:val="000000" w:themeColor="text1"/>
          <w:szCs w:val="24"/>
          <w:lang w:val="it-IT"/>
        </w:rPr>
        <w:t xml:space="preserve"> minim </w:t>
      </w:r>
      <w:r w:rsidR="007323F7" w:rsidRPr="00DE62A7">
        <w:rPr>
          <w:color w:val="000000" w:themeColor="text1"/>
          <w:szCs w:val="24"/>
          <w:lang w:val="it-IT"/>
        </w:rPr>
        <w:t xml:space="preserve">3 m pentru latura </w:t>
      </w:r>
      <w:r w:rsidR="0069199D">
        <w:rPr>
          <w:color w:val="000000" w:themeColor="text1"/>
          <w:szCs w:val="24"/>
          <w:lang w:val="it-IT"/>
        </w:rPr>
        <w:t xml:space="preserve">de </w:t>
      </w:r>
      <w:r w:rsidR="007323F7" w:rsidRPr="00DE62A7">
        <w:rPr>
          <w:color w:val="000000" w:themeColor="text1"/>
          <w:szCs w:val="24"/>
          <w:lang w:val="it-IT"/>
        </w:rPr>
        <w:t xml:space="preserve">Sud a terenului , respectiv </w:t>
      </w:r>
      <w:r w:rsidR="008801A0">
        <w:rPr>
          <w:color w:val="000000" w:themeColor="text1"/>
          <w:szCs w:val="24"/>
          <w:lang w:val="it-IT"/>
        </w:rPr>
        <w:t xml:space="preserve">minim </w:t>
      </w:r>
      <w:r w:rsidR="0069199D">
        <w:rPr>
          <w:color w:val="000000" w:themeColor="text1"/>
          <w:szCs w:val="24"/>
          <w:lang w:val="it-IT"/>
        </w:rPr>
        <w:t>11</w:t>
      </w:r>
      <w:r w:rsidR="007323F7" w:rsidRPr="00DE62A7">
        <w:rPr>
          <w:color w:val="000000" w:themeColor="text1"/>
          <w:szCs w:val="24"/>
          <w:lang w:val="it-IT"/>
        </w:rPr>
        <w:t xml:space="preserve"> m pentru latura </w:t>
      </w:r>
      <w:r w:rsidR="0069199D">
        <w:rPr>
          <w:color w:val="000000" w:themeColor="text1"/>
          <w:szCs w:val="24"/>
          <w:lang w:val="it-IT"/>
        </w:rPr>
        <w:t xml:space="preserve">de Vest </w:t>
      </w:r>
      <w:r w:rsidR="007323F7" w:rsidRPr="00DE62A7">
        <w:rPr>
          <w:color w:val="000000" w:themeColor="text1"/>
          <w:szCs w:val="24"/>
          <w:lang w:val="it-IT"/>
        </w:rPr>
        <w:t xml:space="preserve"> a terenului .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-clădirile vor respecta între ele minim ½ din înălţimea la cornişă a celei mai înalte, dar nu mai puţin de 3m</w:t>
      </w:r>
      <w:r w:rsidR="006D4266">
        <w:rPr>
          <w:color w:val="000000" w:themeColor="text1"/>
          <w:szCs w:val="24"/>
          <w:lang w:val="it-IT"/>
        </w:rPr>
        <w:t xml:space="preserve"> ; cladirile</w:t>
      </w:r>
      <w:r w:rsidR="003A2B4C" w:rsidRPr="00DE62A7">
        <w:rPr>
          <w:color w:val="000000" w:themeColor="text1"/>
          <w:szCs w:val="24"/>
          <w:lang w:val="it-IT"/>
        </w:rPr>
        <w:t xml:space="preserve"> se vor</w:t>
      </w:r>
      <w:bookmarkStart w:id="0" w:name="_GoBack"/>
      <w:bookmarkEnd w:id="0"/>
      <w:r w:rsidR="003A2B4C" w:rsidRPr="00DE62A7">
        <w:rPr>
          <w:color w:val="000000" w:themeColor="text1"/>
          <w:szCs w:val="24"/>
          <w:lang w:val="it-IT"/>
        </w:rPr>
        <w:t xml:space="preserve"> amplasa in regim izolat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6C760E" w:rsidRPr="00DE62A7" w:rsidRDefault="0050195B" w:rsidP="006C760E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</w:t>
      </w:r>
      <w:r w:rsidR="006C760E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REGULI CU PRIVIRE LA ASIGURAREA ACCESELOR   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OBLIGATORII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6C760E" w:rsidRDefault="006C760E" w:rsidP="00276CDE">
      <w:pPr>
        <w:pStyle w:val="BodyTextIndent3"/>
        <w:spacing w:line="240" w:lineRule="auto"/>
        <w:ind w:left="284" w:firstLine="425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</w:t>
      </w:r>
      <w:r w:rsidR="00811591" w:rsidRPr="00DE62A7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accesul în incinta </w:t>
      </w:r>
      <w:r w:rsidR="00C137A2" w:rsidRPr="00DE62A7">
        <w:rPr>
          <w:color w:val="000000" w:themeColor="text1"/>
          <w:szCs w:val="24"/>
          <w:lang w:val="it-IT"/>
        </w:rPr>
        <w:t xml:space="preserve">se va asigura </w:t>
      </w:r>
      <w:r w:rsidR="00E97A5B" w:rsidRPr="00DE62A7">
        <w:rPr>
          <w:color w:val="000000" w:themeColor="text1"/>
          <w:szCs w:val="24"/>
          <w:lang w:val="it-IT"/>
        </w:rPr>
        <w:t xml:space="preserve">prin cele doua accese propuse la Str. </w:t>
      </w:r>
      <w:r w:rsidR="0069199D">
        <w:rPr>
          <w:color w:val="000000" w:themeColor="text1"/>
          <w:szCs w:val="24"/>
          <w:lang w:val="it-IT"/>
        </w:rPr>
        <w:t xml:space="preserve">Targovistei </w:t>
      </w:r>
      <w:r w:rsidR="00E97A5B" w:rsidRPr="00DE62A7">
        <w:rPr>
          <w:color w:val="000000" w:themeColor="text1"/>
          <w:szCs w:val="24"/>
          <w:lang w:val="it-IT"/>
        </w:rPr>
        <w:t>si Soseaua Vestului</w:t>
      </w:r>
    </w:p>
    <w:p w:rsidR="000709DE" w:rsidRPr="00BC228A" w:rsidRDefault="000709DE" w:rsidP="00276CDE">
      <w:pPr>
        <w:pStyle w:val="BodyTextIndent3"/>
        <w:spacing w:line="240" w:lineRule="auto"/>
        <w:ind w:left="142" w:firstLine="567"/>
        <w:rPr>
          <w:szCs w:val="24"/>
          <w:lang w:val="it-IT"/>
        </w:rPr>
      </w:pPr>
      <w:r w:rsidRPr="00BC228A">
        <w:rPr>
          <w:szCs w:val="24"/>
          <w:lang w:val="it-IT"/>
        </w:rPr>
        <w:lastRenderedPageBreak/>
        <w:t xml:space="preserve">- accesul pentru aprovizionare se va realiza din Str. </w:t>
      </w:r>
      <w:r w:rsidR="00BC228A" w:rsidRPr="00BC228A">
        <w:rPr>
          <w:szCs w:val="24"/>
          <w:lang w:val="it-IT"/>
        </w:rPr>
        <w:t>Sos Vestului</w:t>
      </w:r>
      <w:r w:rsidR="0069199D" w:rsidRPr="00BC228A">
        <w:rPr>
          <w:szCs w:val="24"/>
          <w:lang w:val="it-IT"/>
        </w:rPr>
        <w:t xml:space="preserve"> </w:t>
      </w:r>
      <w:r w:rsidRPr="00BC228A">
        <w:rPr>
          <w:szCs w:val="24"/>
          <w:lang w:val="it-IT"/>
        </w:rPr>
        <w:t xml:space="preserve"> , latimea profilul carosabil al strazii variand. </w:t>
      </w:r>
    </w:p>
    <w:p w:rsidR="000709DE" w:rsidRPr="00BC228A" w:rsidRDefault="000709DE" w:rsidP="00276CDE">
      <w:pPr>
        <w:pStyle w:val="BodyTextIndent3"/>
        <w:spacing w:line="240" w:lineRule="auto"/>
        <w:ind w:left="142" w:firstLine="567"/>
        <w:rPr>
          <w:szCs w:val="24"/>
          <w:lang w:val="it-IT"/>
        </w:rPr>
      </w:pPr>
      <w:r w:rsidRPr="00BC228A">
        <w:rPr>
          <w:szCs w:val="24"/>
          <w:lang w:val="it-IT"/>
        </w:rPr>
        <w:t xml:space="preserve">Racordul accesului se va face cu raze de </w:t>
      </w:r>
      <w:r w:rsidR="00BC228A" w:rsidRPr="00BC228A">
        <w:rPr>
          <w:szCs w:val="24"/>
          <w:lang w:val="it-IT"/>
        </w:rPr>
        <w:t>7</w:t>
      </w:r>
      <w:r w:rsidRPr="00BC228A">
        <w:rPr>
          <w:szCs w:val="24"/>
          <w:lang w:val="it-IT"/>
        </w:rPr>
        <w:t xml:space="preserve"> m</w:t>
      </w:r>
      <w:r w:rsidR="00BC228A" w:rsidRPr="00BC228A">
        <w:rPr>
          <w:szCs w:val="24"/>
          <w:lang w:val="it-IT"/>
        </w:rPr>
        <w:t xml:space="preserve"> pentru str Targovistei , latimea accesului fiind de 6 m</w:t>
      </w:r>
      <w:r w:rsidRPr="00BC228A">
        <w:rPr>
          <w:szCs w:val="24"/>
          <w:lang w:val="it-IT"/>
        </w:rPr>
        <w:t xml:space="preserve"> , </w:t>
      </w:r>
      <w:r w:rsidR="00BC228A" w:rsidRPr="00BC228A">
        <w:rPr>
          <w:szCs w:val="24"/>
          <w:lang w:val="it-IT"/>
        </w:rPr>
        <w:t>iar pentru str. Sos. Vestului racordul accesului se va realiza cu raze de 9 m , latimea accesului fiind de 7 m</w:t>
      </w:r>
    </w:p>
    <w:p w:rsidR="006C760E" w:rsidRPr="00DE62A7" w:rsidRDefault="006C760E" w:rsidP="006C760E">
      <w:pPr>
        <w:tabs>
          <w:tab w:val="left" w:pos="1080"/>
        </w:tabs>
        <w:ind w:left="144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Art.8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. Accese pietonale - </w:t>
      </w:r>
    </w:p>
    <w:p w:rsidR="006C760E" w:rsidRPr="00DE62A7" w:rsidRDefault="006C760E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-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accesul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pietonal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în incinta se va asigura d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in Soseaua Vestului si Str. </w:t>
      </w:r>
      <w:r w:rsidR="0069199D">
        <w:rPr>
          <w:rFonts w:ascii="Arial" w:hAnsi="Arial" w:cs="Arial"/>
          <w:color w:val="000000" w:themeColor="text1"/>
          <w:sz w:val="24"/>
          <w:szCs w:val="24"/>
          <w:lang w:val="it-IT"/>
        </w:rPr>
        <w:t>Targovistei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5019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.. Racordarea la reţelele publice de echipare edilitară existente cf. Articolul 27 din R.G.U aprobat cu HGR nr.525/1996 cu modificarile si completarile ulterioare.</w:t>
      </w:r>
    </w:p>
    <w:p w:rsidR="006C760E" w:rsidRPr="00DE62A7" w:rsidRDefault="006C760E" w:rsidP="00276CDE">
      <w:pPr>
        <w:tabs>
          <w:tab w:val="left" w:pos="709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Realizarea de reţele edilitare - Articolul 28 din R.G.U. aprobat cu HGR nr.525/1996 cu modificarile si completarile ulterioare</w:t>
      </w:r>
    </w:p>
    <w:p w:rsidR="006C760E" w:rsidRPr="00DE62A7" w:rsidRDefault="006C760E" w:rsidP="006C760E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Proprietatea asupra reţelelor edilitare - Articolul 29 din R.G.U. aprobat cu HGR nr.525/1996 cu modificarile si completarile ulterioare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-  Reţelele de alimentare cu energie electrică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apa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canalizare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sunt proprietatea publică a statului, dacă legea nu dispune altfel.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Lucrările enumerate mai sus, indiferent de modul de finanţare, intră în proprietatea publică.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E0B55" w:rsidRPr="00DE62A7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FORMA Ş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I DIMENSIUNILE TERENULUI  ŞI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ALE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</w:t>
      </w:r>
    </w:p>
    <w:p w:rsidR="00FC42EC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                                           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CONSTRUCŢIILOR</w:t>
      </w:r>
    </w:p>
    <w:p w:rsidR="00276CDE" w:rsidRPr="00DE62A7" w:rsidRDefault="00276CDE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Art.12. Parcelarea 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Nu se permite parcelarea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FC42EC" w:rsidRPr="00DE62A7" w:rsidRDefault="00FC42EC" w:rsidP="00FC42EC">
      <w:pPr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Art.13. Înălţimea construcţiilor - Articolul 31 din R.G.U aprobat cu HGR nr.525/1996 cu modificarile si completarile ulterioare.</w:t>
      </w:r>
    </w:p>
    <w:p w:rsidR="00FC42EC" w:rsidRDefault="00B3514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max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P+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7323F7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2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la zona IS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cu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-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9199D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H max </w:t>
      </w:r>
      <w:r w:rsidR="000A19D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atic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=1</w:t>
      </w:r>
      <w:r w:rsidR="00D46B9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4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  </w:t>
      </w:r>
    </w:p>
    <w:p w:rsidR="00276CDE" w:rsidRDefault="00276CDE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Art.14. Aspectul exterior al construcţiilor - Articolul 32 din R.G.U. aprobat cu HGR nr.525/1996 cu modificarile si completarile ulterioare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-aspectul exterior al clădirilor va exprima caracterul şi reprezetativitatea funcţiunii şi va ţine seama de caracterul general al zonei 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-aspectul exterior al clădirilor va răspunde exigenţelor actuale ale arhitecturii europene de “coerenţă” şi “eleganţă”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asigura o tratare similară a tuturor faţadelor aceleiaşi clădiri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acorda atenţie modului de tratare a acoperişurilor sau teraselor perceptibile într-o perspectivă descendentă din clădirile mai înalte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vor folosi materiale de exterior de bună calitate.</w:t>
      </w:r>
    </w:p>
    <w:p w:rsidR="00FC42EC" w:rsidRPr="00DE62A7" w:rsidRDefault="00FC42EC" w:rsidP="00FC42EC">
      <w:pPr>
        <w:tabs>
          <w:tab w:val="left" w:pos="1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0195B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Art.15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- Indicatorii urbanistici maximali propusi  </w:t>
      </w:r>
    </w:p>
    <w:p w:rsidR="0050195B" w:rsidRPr="00DE62A7" w:rsidRDefault="0050195B" w:rsidP="0050195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it-IT"/>
        </w:rPr>
      </w:pPr>
    </w:p>
    <w:p w:rsidR="0050195B" w:rsidRPr="00DE62A7" w:rsidRDefault="007323F7" w:rsidP="00782A12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b/>
          <w:color w:val="000000" w:themeColor="text1"/>
          <w:szCs w:val="24"/>
          <w:lang w:val="it-IT"/>
        </w:rPr>
        <w:t>I</w:t>
      </w:r>
      <w:r w:rsidR="00176CD0">
        <w:rPr>
          <w:b/>
          <w:color w:val="000000" w:themeColor="text1"/>
          <w:szCs w:val="24"/>
          <w:lang w:val="it-IT"/>
        </w:rPr>
        <w:t>S</w:t>
      </w:r>
      <w:r w:rsidR="00EB248B" w:rsidRPr="00DE62A7">
        <w:rPr>
          <w:color w:val="000000" w:themeColor="text1"/>
          <w:szCs w:val="24"/>
          <w:lang w:val="it-IT"/>
        </w:rPr>
        <w:tab/>
      </w:r>
      <w:r w:rsidR="00EB248B" w:rsidRPr="00DE62A7">
        <w:rPr>
          <w:color w:val="000000" w:themeColor="text1"/>
          <w:szCs w:val="24"/>
          <w:lang w:val="it-IT"/>
        </w:rPr>
        <w:tab/>
      </w:r>
      <w:r w:rsidR="0050195B" w:rsidRPr="00DE62A7">
        <w:rPr>
          <w:color w:val="000000" w:themeColor="text1"/>
          <w:szCs w:val="24"/>
          <w:lang w:val="it-IT"/>
        </w:rPr>
        <w:t>POT max</w:t>
      </w:r>
      <w:r w:rsidR="00EB248B" w:rsidRPr="00DE62A7">
        <w:rPr>
          <w:color w:val="000000" w:themeColor="text1"/>
          <w:szCs w:val="24"/>
          <w:lang w:val="it-IT"/>
        </w:rPr>
        <w:t xml:space="preserve"> =  </w:t>
      </w:r>
      <w:r w:rsidR="0069199D">
        <w:rPr>
          <w:color w:val="000000" w:themeColor="text1"/>
          <w:szCs w:val="24"/>
          <w:lang w:val="it-IT"/>
        </w:rPr>
        <w:t>6</w:t>
      </w:r>
      <w:r w:rsidR="0050195B" w:rsidRPr="00DE62A7">
        <w:rPr>
          <w:color w:val="000000" w:themeColor="text1"/>
          <w:szCs w:val="24"/>
          <w:lang w:val="it-IT"/>
        </w:rPr>
        <w:t>0%</w:t>
      </w:r>
      <w:r w:rsidR="00B66B3D" w:rsidRPr="00DE62A7">
        <w:rPr>
          <w:color w:val="000000" w:themeColor="text1"/>
          <w:szCs w:val="24"/>
          <w:lang w:val="it-IT"/>
        </w:rPr>
        <w:t xml:space="preserve">            </w:t>
      </w:r>
      <w:r w:rsidR="00A54B55" w:rsidRPr="00DE62A7">
        <w:rPr>
          <w:color w:val="000000" w:themeColor="text1"/>
          <w:szCs w:val="24"/>
          <w:lang w:val="it-IT"/>
        </w:rPr>
        <w:tab/>
        <w:t xml:space="preserve">CUT max =  1,5        </w:t>
      </w:r>
    </w:p>
    <w:p w:rsidR="00FC42EC" w:rsidRDefault="00FC42EC" w:rsidP="003271CA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276CDE" w:rsidRPr="00DE62A7" w:rsidRDefault="00276CDE" w:rsidP="003271CA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AE0B55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 xml:space="preserve"> 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REGULI CU PRIVIRE LA AMPLASAREA DE PARCAJE, SPAŢII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VERZI ŞI ÎMPREJMUIRI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Art.16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Parcaje - Articolul 33 din R.G.U. aprobat cu HGR nr.525/1996 cu modificarile si completarile ulterioare</w:t>
      </w:r>
    </w:p>
    <w:p w:rsidR="006F0D5E" w:rsidRPr="00DE62A7" w:rsidRDefault="006F0D5E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Construcţii administrative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a) câte un loc de parcare pentru 10-40 salariaţi;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b) locuri de parcare suplimentare celor rezultate conform lit. a), după cum urmează:</w:t>
      </w:r>
    </w:p>
    <w:p w:rsidR="00FC42EC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cupri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nse în anexa nr. 1 la R.G.U.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la pct. 1.1.11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1.1.13 vor fi prevăzute câte un loc de parcare pentru 10-30 salariaţi plus un spor de 20% pentru invitaţi.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Construcţii comerciale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comerciale vor fi prevăzute locuri de parcare pentru clienţi, după cum urmează: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200 m2 suprafaţă desfăşurată a construcţiei pentru unităţi de până la 400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100 m2 suprafaţă desfăşurată a construcţiei pentru unităţi de 400-600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50 m2 suprafaţă desfăşurată a construcţiei pentru complexuri comerciale de 600-2.000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40 m2 suprafaţă desfăşurată a construcţiei pentru complexuri comerciale de peste 2.000 m2.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restaurante va fi prevăzut câte un loc de parcare la 5-10 locuri la masă.</w:t>
      </w:r>
    </w:p>
    <w:p w:rsidR="006F0D5E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La acestea se vor adăuga spaţiile de parcare sau garare a vehiculelor proprii, care pot fi amplasate independent de parcajele clienţilor.</w:t>
      </w:r>
    </w:p>
    <w:p w:rsidR="0074197F" w:rsidRDefault="0074197F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74197F" w:rsidRPr="00DE62A7" w:rsidRDefault="0074197F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Se vor respecta avizele obtinute de la Politia rutiera si Comisia de circulatia a Mun. Ploiesti.</w:t>
      </w:r>
    </w:p>
    <w:p w:rsidR="006F0D5E" w:rsidRPr="00DE62A7" w:rsidRDefault="006F0D5E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Art.17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>. Spaţii verzi şi plantate - Articolul 34 din R.G.U. aprobat cu HGR nr.525/1996 cu modificarile si completarile ulterioare</w:t>
      </w:r>
    </w:p>
    <w:p w:rsidR="0050195B" w:rsidRDefault="00ED50AC" w:rsidP="0050195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Se va respecta profilul stradal propus la str. Sos Vestului ce prevede ca pe o distanta de </w:t>
      </w:r>
      <w:r w:rsidR="0069199D">
        <w:rPr>
          <w:color w:val="000000" w:themeColor="text1"/>
          <w:szCs w:val="24"/>
          <w:lang w:val="it-IT"/>
        </w:rPr>
        <w:t>15</w:t>
      </w:r>
      <w:r w:rsidRPr="00DE62A7">
        <w:rPr>
          <w:color w:val="000000" w:themeColor="text1"/>
          <w:szCs w:val="24"/>
          <w:lang w:val="it-IT"/>
        </w:rPr>
        <w:t xml:space="preserve"> ml de la aliniament se vor realiza spatii verzi de protectie </w:t>
      </w:r>
      <w:r w:rsidR="0074197F">
        <w:rPr>
          <w:color w:val="000000" w:themeColor="text1"/>
          <w:szCs w:val="24"/>
          <w:lang w:val="it-IT"/>
        </w:rPr>
        <w:t>.</w:t>
      </w:r>
    </w:p>
    <w:p w:rsidR="0086221A" w:rsidRPr="00DE62A7" w:rsidRDefault="0086221A" w:rsidP="0086221A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>
        <w:rPr>
          <w:color w:val="000000" w:themeColor="text1"/>
          <w:szCs w:val="24"/>
          <w:lang w:val="it-IT"/>
        </w:rPr>
        <w:t>Se vor prevede spatii verzi minim 10 % din suprafata terenului .</w:t>
      </w: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>. Împrejmuiri - Articolul 35 din R.G.U.</w:t>
      </w:r>
    </w:p>
    <w:p w:rsidR="00FC42EC" w:rsidRPr="00DE62A7" w:rsidRDefault="00FC42EC" w:rsidP="00FC4CA9">
      <w:pPr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Este permisă autorizarea următoarelor categorii de împrejmuiri:</w:t>
      </w:r>
    </w:p>
    <w:p w:rsidR="00FC42EC" w:rsidRPr="00DE62A7" w:rsidRDefault="0050195B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</w:t>
      </w:r>
      <w:r w:rsidR="00FC4CA9" w:rsidRPr="00DE62A7">
        <w:rPr>
          <w:rFonts w:ascii="Arial" w:hAnsi="Arial" w:cs="Arial"/>
          <w:sz w:val="24"/>
          <w:szCs w:val="24"/>
        </w:rPr>
        <w:t xml:space="preserve"> imprejmuirile </w:t>
      </w:r>
      <w:r w:rsidRPr="00DE62A7">
        <w:rPr>
          <w:rFonts w:ascii="Arial" w:hAnsi="Arial" w:cs="Arial"/>
          <w:sz w:val="24"/>
          <w:szCs w:val="24"/>
        </w:rPr>
        <w:t xml:space="preserve"> </w:t>
      </w:r>
      <w:r w:rsidR="00FC4CA9" w:rsidRPr="00DE62A7">
        <w:rPr>
          <w:rFonts w:ascii="Arial" w:hAnsi="Arial" w:cs="Arial"/>
          <w:sz w:val="24"/>
          <w:szCs w:val="24"/>
        </w:rPr>
        <w:t>amplasate catre strada vor avea h. max 1.2 m si vor fi dublate de jardiniere</w:t>
      </w:r>
    </w:p>
    <w:p w:rsidR="00FC4CA9" w:rsidRPr="00DE62A7" w:rsidRDefault="00FC4CA9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pe limitele terenului ce nu se invecineaza cu o strada vor avea h.max 2.0 m .</w:t>
      </w:r>
    </w:p>
    <w:p w:rsidR="0069199D" w:rsidRDefault="0069199D" w:rsidP="00E84A4B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:rsidR="00E84A4B" w:rsidRPr="00DE62A7" w:rsidRDefault="0041752B" w:rsidP="00E84A4B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Ppr</w:t>
      </w:r>
      <w:r w:rsidR="00E84A4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- SPATII VERZI-PERDELE DE PROTECTIE </w:t>
      </w:r>
    </w:p>
    <w:p w:rsidR="00E84A4B" w:rsidRPr="00DE62A7" w:rsidRDefault="00E84A4B" w:rsidP="00E84A4B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914D12">
      <w:pPr>
        <w:ind w:firstLine="45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>UTILIZARE FUNCŢIONALĂ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perdele de protectie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retele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dotari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tehnico-edilitare inclusiv iluminat,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post trafo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accese auto si pietonale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parcari inierbate, </w:t>
      </w:r>
      <w:r w:rsidR="0074197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panou publicitar  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cabina poarta 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BC228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parcaje </w:t>
      </w:r>
      <w:r w:rsidR="00481111" w:rsidRPr="00481111">
        <w:rPr>
          <w:rFonts w:ascii="Arial" w:hAnsi="Arial" w:cs="Arial"/>
          <w:color w:val="000000" w:themeColor="text1"/>
          <w:sz w:val="24"/>
          <w:szCs w:val="24"/>
          <w:lang w:val="it-IT"/>
        </w:rPr>
        <w:t>fără respectarea regimului de aliniere</w:t>
      </w:r>
    </w:p>
    <w:p w:rsidR="002658A6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functiunea predominanta: spatii verzi cu rol de protectie </w:t>
      </w:r>
    </w:p>
    <w:p w:rsidR="008860CF" w:rsidRPr="00DE62A7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circulatii auto si pietonale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spatii de parcare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cu conditia ca </w:t>
      </w:r>
      <w:r w:rsidR="005B2328">
        <w:rPr>
          <w:rFonts w:ascii="Arial" w:hAnsi="Arial" w:cs="Arial"/>
          <w:color w:val="000000" w:themeColor="text1"/>
          <w:sz w:val="24"/>
          <w:szCs w:val="24"/>
          <w:lang w:val="it-IT"/>
        </w:rPr>
        <w:t>acestea din urma sa fie inierbate</w:t>
      </w:r>
    </w:p>
    <w:p w:rsidR="002658A6" w:rsidRPr="00DE62A7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-orice alte tipuri de constructii</w:t>
      </w:r>
    </w:p>
    <w:p w:rsidR="00E84A4B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8860CF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8860CF" w:rsidRPr="00DE62A7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Default="00E84A4B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CONDIŢII DE AMPLASARE, ECHIPARE ŞI CONFORMARE A </w:t>
      </w:r>
      <w:r w:rsidR="002658A6" w:rsidRPr="00DE62A7">
        <w:rPr>
          <w:rFonts w:ascii="Arial" w:hAnsi="Arial" w:cs="Arial"/>
          <w:bCs/>
          <w:color w:val="000000" w:themeColor="text1"/>
          <w:sz w:val="24"/>
          <w:szCs w:val="24"/>
        </w:rPr>
        <w:t>CONSTRUCTIILOR</w:t>
      </w:r>
    </w:p>
    <w:p w:rsidR="00481111" w:rsidRPr="00DE62A7" w:rsidRDefault="00481111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481111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  <w:r w:rsidR="00481111">
        <w:rPr>
          <w:color w:val="000000" w:themeColor="text1"/>
          <w:szCs w:val="24"/>
          <w:lang w:val="it-IT"/>
        </w:rPr>
        <w:t xml:space="preserve"> , </w:t>
      </w:r>
      <w:r w:rsidR="00481111" w:rsidRPr="00481111">
        <w:rPr>
          <w:color w:val="000000" w:themeColor="text1"/>
          <w:szCs w:val="24"/>
          <w:lang w:val="it-IT"/>
        </w:rPr>
        <w:t>fiind permise doar totem, panou publicitar, cabină poartă, fără respectarea regimului de aliniere</w:t>
      </w:r>
      <w:r w:rsidR="00C24D0F">
        <w:rPr>
          <w:color w:val="000000" w:themeColor="text1"/>
          <w:szCs w:val="24"/>
          <w:lang w:val="it-IT"/>
        </w:rPr>
        <w:t xml:space="preserve"> si respectarea  </w:t>
      </w:r>
      <w:r w:rsidR="00C24D0F" w:rsidRPr="00C24D0F">
        <w:rPr>
          <w:color w:val="000000" w:themeColor="text1"/>
          <w:szCs w:val="24"/>
          <w:lang w:val="it-IT"/>
        </w:rPr>
        <w:t xml:space="preserve"> Regulamentului privind publicitatea stradala</w:t>
      </w:r>
    </w:p>
    <w:p w:rsidR="00E84A4B" w:rsidRPr="00DE62A7" w:rsidRDefault="00E84A4B" w:rsidP="00E84A4B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C5E7C" w:rsidRPr="00DE62A7" w:rsidRDefault="005C5E7C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</w:p>
    <w:p w:rsidR="002658A6" w:rsidRPr="00DE62A7" w:rsidRDefault="002658A6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--Constructiile se vor amplasa in regim izolat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bCs/>
          <w:color w:val="000000" w:themeColor="text1"/>
          <w:szCs w:val="24"/>
          <w:lang w:val="en-GB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REGULI CU PRIVIRE LA ASIGURAREA ACCESELOR     OBLIGATORII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ab/>
        <w:t xml:space="preserve">--se permite accesul auto din </w:t>
      </w:r>
      <w:r w:rsidR="005C5E7C" w:rsidRPr="00DE62A7">
        <w:rPr>
          <w:color w:val="000000" w:themeColor="text1"/>
          <w:szCs w:val="24"/>
          <w:lang w:val="it-IT"/>
        </w:rPr>
        <w:t>Sos Vestului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Art.8. Accese pietonale -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permite accesul pietonal din </w:t>
      </w:r>
      <w:r w:rsidR="005C5E7C" w:rsidRPr="00DE62A7">
        <w:rPr>
          <w:color w:val="000000" w:themeColor="text1"/>
          <w:szCs w:val="24"/>
          <w:lang w:val="it-IT"/>
        </w:rPr>
        <w:t xml:space="preserve">Sos Vestului 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REGULI CU PRIVIRE LA ECHIPAREA TEHNICO - EDILITARĂ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Art.9.. Racordarea la reţelele publice de echipare edilitară existente cf. Articolul 27 din R.G.U aprobat cu HGR nr.525/1996 cu modificarile si completarile ulterioare.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Art.10. Realizarea de reţele edilitare - Articolul 28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-Este interzisa  autorizarea de noi constructii pana la realizarea echiparii ediliatre  propuse</w:t>
      </w: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Art.11. Proprietatea asupra reţelelor edilitare - Articolul 29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 Reţelele de alimentare cu energie electrică şi apa sunt proprietatea publică a statului, dacă legea nu dispune altfel.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Lucrările enumerate mai sus, indiferent de modul de finanţare, intră în proprietatea publică.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REGULI CU PRIVIRE LA FORMA ŞI DIMENSIUNILE TERENULUI  ŞI   ALE     </w:t>
      </w:r>
    </w:p>
    <w:p w:rsidR="00E84A4B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                                       CONSTRUCŢIILOR</w:t>
      </w:r>
    </w:p>
    <w:p w:rsidR="008860CF" w:rsidRPr="00DE62A7" w:rsidRDefault="008860CF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Art.12. Parcelarea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ab/>
      </w:r>
      <w:r w:rsidRPr="00DE62A7">
        <w:rPr>
          <w:color w:val="000000" w:themeColor="text1"/>
          <w:szCs w:val="24"/>
          <w:lang w:val="it-IT"/>
        </w:rPr>
        <w:t>-Nu se permite divizarea perdelelor de protectie din cadrul parcelei</w:t>
      </w:r>
      <w:r w:rsidR="005B2328">
        <w:rPr>
          <w:color w:val="000000" w:themeColor="text1"/>
          <w:szCs w:val="24"/>
          <w:lang w:val="it-IT"/>
        </w:rPr>
        <w:t>, exceptie facand terenul necesar dotarilor edilitare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Art.13. Înălţimea construcţiilor - Articolul 31 din R.G.U aprobat cu HGR nr.525/1996 cu modificarile si completarile ulterioare.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color w:val="FF0000"/>
          <w:sz w:val="24"/>
          <w:szCs w:val="24"/>
          <w:lang w:val="it-IT"/>
        </w:rPr>
        <w:t xml:space="preserve">            </w:t>
      </w:r>
      <w:r w:rsidRPr="00DE62A7">
        <w:rPr>
          <w:rFonts w:ascii="Arial" w:hAnsi="Arial" w:cs="Arial"/>
          <w:sz w:val="24"/>
          <w:szCs w:val="24"/>
          <w:lang w:val="it-IT"/>
        </w:rPr>
        <w:t xml:space="preserve">-Parter 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          -Hmax 6m </w:t>
      </w:r>
    </w:p>
    <w:p w:rsidR="002658A6" w:rsidRPr="00DE62A7" w:rsidRDefault="002658A6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Art.14. Aspectul exterior al construcţiilor - Articolul 32 din R.G.U. aprobat cu HGR nr.525/1996 cu modificarile si completarile ulterioare</w:t>
      </w:r>
    </w:p>
    <w:p w:rsidR="00E84A4B" w:rsidRDefault="00914D12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-nefiind posibila </w:t>
      </w:r>
      <w:r w:rsidR="00E84A4B" w:rsidRPr="00DE62A7">
        <w:rPr>
          <w:color w:val="000000" w:themeColor="text1"/>
          <w:szCs w:val="24"/>
          <w:lang w:val="it-IT"/>
        </w:rPr>
        <w:t>realizarea de cladiri pe aceasta zona functionala nu se impun reglementari specifice</w:t>
      </w:r>
    </w:p>
    <w:p w:rsidR="00344503" w:rsidRPr="00DE62A7" w:rsidRDefault="00344503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>
        <w:rPr>
          <w:color w:val="000000" w:themeColor="text1"/>
          <w:szCs w:val="24"/>
          <w:lang w:val="it-IT"/>
        </w:rPr>
        <w:t>-Cladirea existenta se va armoniza ca cromatica de culori  cu cele propuse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en-GB"/>
        </w:rPr>
      </w:pPr>
      <w:r w:rsidRPr="00DE62A7">
        <w:rPr>
          <w:color w:val="000000" w:themeColor="text1"/>
          <w:szCs w:val="24"/>
          <w:lang w:val="en-GB"/>
        </w:rPr>
        <w:t xml:space="preserve">Art.15- Indicatorii urbanistici maximali propusi 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POT max</w:t>
      </w:r>
      <w:r w:rsidR="005017B1" w:rsidRPr="00DE62A7">
        <w:rPr>
          <w:color w:val="000000" w:themeColor="text1"/>
          <w:szCs w:val="24"/>
          <w:lang w:val="it-IT"/>
        </w:rPr>
        <w:t xml:space="preserve">— 10 </w:t>
      </w:r>
      <w:r w:rsidRPr="00DE62A7">
        <w:rPr>
          <w:color w:val="000000" w:themeColor="text1"/>
          <w:szCs w:val="24"/>
          <w:lang w:val="it-IT"/>
        </w:rPr>
        <w:t>%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CUT max---</w:t>
      </w:r>
      <w:r w:rsidR="005017B1" w:rsidRPr="00DE62A7">
        <w:rPr>
          <w:color w:val="000000" w:themeColor="text1"/>
          <w:szCs w:val="24"/>
          <w:lang w:val="it-IT"/>
        </w:rPr>
        <w:t xml:space="preserve"> 0.1</w:t>
      </w:r>
    </w:p>
    <w:p w:rsidR="00E84A4B" w:rsidRPr="00DE62A7" w:rsidRDefault="00E84A4B" w:rsidP="00E84A4B">
      <w:pPr>
        <w:tabs>
          <w:tab w:val="left" w:pos="1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REGULI CU PRIVIRE LA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AMPLASAREA DE PARCAJE, SPAŢII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VERZI ŞI ÎMPREJMUIRI</w:t>
      </w: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Art.16. Parcaje - Articolul 33 din R.G.U. aprobat cu HGR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u w:val="single"/>
          <w:lang w:val="it-IT"/>
        </w:rPr>
        <w:t>-</w:t>
      </w:r>
      <w:r w:rsidRPr="00DE62A7">
        <w:rPr>
          <w:color w:val="000000" w:themeColor="text1"/>
          <w:szCs w:val="24"/>
        </w:rPr>
        <w:t xml:space="preserve"> se permit spatii de parcare pe spatiile verzi</w:t>
      </w:r>
      <w:r w:rsidR="00176CD0">
        <w:rPr>
          <w:color w:val="000000" w:themeColor="text1"/>
          <w:szCs w:val="24"/>
        </w:rPr>
        <w:t xml:space="preserve"> cu conditia ca acestea sa fie inierbate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Art.17. Spaţii verzi şi plantate - Articolul 34 din R.G.U. aprobat cu HGR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      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 xml:space="preserve"> </w:t>
      </w:r>
      <w:r w:rsidRPr="00DE62A7">
        <w:rPr>
          <w:color w:val="000000" w:themeColor="text1"/>
          <w:szCs w:val="24"/>
          <w:lang w:val="it-IT"/>
        </w:rPr>
        <w:t>--</w:t>
      </w:r>
      <w:r w:rsidR="00344503">
        <w:rPr>
          <w:color w:val="000000" w:themeColor="text1"/>
          <w:szCs w:val="24"/>
          <w:lang w:val="it-IT"/>
        </w:rPr>
        <w:t>spatiile verizi se vor amenaja de preferinta ca o plantatie de aliniament</w:t>
      </w:r>
    </w:p>
    <w:p w:rsidR="00E84A4B" w:rsidRPr="00DE62A7" w:rsidRDefault="00176CD0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-parcarile si aleile inierbate se pot asimila ca spatii verzi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Art.18. Împrejmuiri - Articolul 35 din R.G.U.</w:t>
      </w:r>
    </w:p>
    <w:p w:rsidR="005C5E7C" w:rsidRPr="00DE62A7" w:rsidRDefault="005C5E7C" w:rsidP="005C5E7C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catre strada vor avea h. max 1.2 m si vor fi dublate de jardiniere</w:t>
      </w:r>
    </w:p>
    <w:p w:rsidR="00E84A4B" w:rsidRPr="00DE62A7" w:rsidRDefault="00E84A4B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Ccr – Cai de comunicatii rutiera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sz w:val="24"/>
          <w:szCs w:val="24"/>
        </w:rPr>
        <w:t>cai de comunicatii rutiere, echipamente si dotari tehnico-edilitare,   spatii verzi aferente drumului , modernizarea drumului str. Sos Vestului .</w:t>
      </w:r>
    </w:p>
    <w:p w:rsidR="005017B1" w:rsidRPr="00DE62A7" w:rsidRDefault="005017B1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functiunea predominanta – cai comunicatii rutiere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-</w:t>
      </w:r>
      <w:r w:rsidRPr="00DE62A7">
        <w:rPr>
          <w:rFonts w:ascii="Arial" w:hAnsi="Arial" w:cs="Arial"/>
          <w:sz w:val="24"/>
          <w:szCs w:val="24"/>
        </w:rPr>
        <w:t xml:space="preserve"> panouri publicitare cu conditia respectarii regulilor de amplasare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 w:rsidRPr="00DE62A7">
        <w:rPr>
          <w:rFonts w:ascii="Arial" w:hAnsi="Arial" w:cs="Arial"/>
          <w:sz w:val="24"/>
          <w:szCs w:val="24"/>
        </w:rPr>
        <w:t xml:space="preserve"> orice alt tip de activităţi cu excepţia celor premise</w:t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- se interzice amenajarea altor drumuri de acces din Sos. Vestului si din Str. </w:t>
      </w:r>
      <w:r w:rsidR="00BC228A">
        <w:rPr>
          <w:rFonts w:ascii="Arial" w:hAnsi="Arial" w:cs="Arial"/>
          <w:sz w:val="24"/>
          <w:szCs w:val="24"/>
        </w:rPr>
        <w:t>Targovistei</w:t>
      </w:r>
      <w:r w:rsidRPr="00DE62A7">
        <w:rPr>
          <w:rFonts w:ascii="Arial" w:hAnsi="Arial" w:cs="Arial"/>
          <w:sz w:val="24"/>
          <w:szCs w:val="24"/>
        </w:rPr>
        <w:t xml:space="preserve">  in incinta in</w:t>
      </w:r>
      <w:r w:rsidR="006D4266">
        <w:rPr>
          <w:rFonts w:ascii="Arial" w:hAnsi="Arial" w:cs="Arial"/>
          <w:sz w:val="24"/>
          <w:szCs w:val="24"/>
        </w:rPr>
        <w:t xml:space="preserve"> </w:t>
      </w:r>
      <w:r w:rsidRPr="00DE62A7">
        <w:rPr>
          <w:rFonts w:ascii="Arial" w:hAnsi="Arial" w:cs="Arial"/>
          <w:sz w:val="24"/>
          <w:szCs w:val="24"/>
        </w:rPr>
        <w:t>afara de cele propuse prin PUZ.</w:t>
      </w:r>
    </w:p>
    <w:p w:rsidR="00A54B55" w:rsidRPr="00DE62A7" w:rsidRDefault="00A54B55" w:rsidP="00A54B55">
      <w:pPr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CONDIŢII DE AMPLASARE,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ECHIPARE ŞI CONFORMARE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 CLĂDIRILOR</w:t>
      </w: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Art.4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Amplasarea faţă de drumurile publice</w:t>
      </w: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D06EEF">
      <w:pPr>
        <w:ind w:left="1701" w:hanging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Sos. Vestului : Profilul  1-1 ( cf</w:t>
      </w:r>
      <w:r w:rsidR="00D06EEF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PUG )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se va respecta limia aliniamentului la 17.5 m fata de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axul drumului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regimul de aliniere la </w:t>
      </w:r>
      <w:r w:rsidR="00BC228A">
        <w:rPr>
          <w:rFonts w:ascii="Arial" w:hAnsi="Arial" w:cs="Arial"/>
          <w:color w:val="000000" w:themeColor="text1"/>
          <w:sz w:val="24"/>
          <w:szCs w:val="24"/>
          <w:lang w:val="it-IT"/>
        </w:rPr>
        <w:t>3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2,5 m fata de axul drumului </w:t>
      </w:r>
    </w:p>
    <w:p w:rsidR="00D06EEF" w:rsidRPr="00DE62A7" w:rsidRDefault="00D06EEF" w:rsidP="00D06EEF">
      <w:pPr>
        <w:ind w:left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 xml:space="preserve">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Profilul P7 ( cf. PMUD )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, se vor respecta aceleasi limite ale aliniamentului si a regimului de aliniere conform profil 1-1 , cu mentiunea ca trotuarele si spatiile verzi vor fi reconfigurate in vederea realizari unor piste pentru biciclisti </w:t>
      </w:r>
    </w:p>
    <w:p w:rsidR="00D06EEF" w:rsidRPr="00DE62A7" w:rsidRDefault="00000F06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Str. 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Targovistei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Profilul 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, se va asigura o retrage</w:t>
      </w:r>
      <w:r w:rsidR="006B2AC1">
        <w:rPr>
          <w:rFonts w:ascii="Arial" w:hAnsi="Arial" w:cs="Arial"/>
          <w:bCs/>
          <w:color w:val="000000" w:themeColor="text1"/>
          <w:sz w:val="24"/>
          <w:szCs w:val="24"/>
        </w:rPr>
        <w:t xml:space="preserve">re a aliniamentului la minim 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8</w:t>
      </w:r>
      <w:r w:rsidR="006B2AC1">
        <w:rPr>
          <w:rFonts w:ascii="Arial" w:hAnsi="Arial" w:cs="Arial"/>
          <w:bCs/>
          <w:color w:val="000000" w:themeColor="text1"/>
          <w:sz w:val="24"/>
          <w:szCs w:val="24"/>
        </w:rPr>
        <w:t>,4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– 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8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 xml:space="preserve">72 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axul strazii si un regim de aliniere la 1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 1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72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ax.</w:t>
      </w:r>
    </w:p>
    <w:p w:rsidR="009476CE" w:rsidRPr="00DE62A7" w:rsidRDefault="009476CE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54B55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ASIGURAREA ACCESELOR     OBLIGATORII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6</w:t>
      </w:r>
      <w:r w:rsidRPr="00DE62A7">
        <w:rPr>
          <w:rFonts w:ascii="Arial" w:hAnsi="Arial" w:cs="Arial"/>
          <w:sz w:val="24"/>
          <w:szCs w:val="24"/>
        </w:rPr>
        <w:t>-Accese carosabile si pietonale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-Se vor amenaja conform solutiei tehnice prevazute in studiul de fundamentare a circulatiei si plansei de Reglementari urbanistice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Art.9-EXTINDEREA REŢELELOR PUBLICE DE ECHIPARE EDILITARĂ EXISTENTE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Articolul 27 din R.G.U aprobat cu HGR nr.525/1996 cu modificarile si completarile ulterioare.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Extinderile de retele si bransamentele se vor realiza subteran conform HGR 490/2011, pe cheltuiala beneficiarului.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Apele pluviale colectate de pe suprafeţele carosabile vor fi evacuate prin rigole deschise către canalizarea pluvială;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Atât carosabilul cât şi circulaţia pietonală vor avea asigurate iluminatul pe timp de noapte din reţeaua electrică montată în acest scop.</w:t>
      </w:r>
    </w:p>
    <w:p w:rsidR="00A52C12" w:rsidRPr="00DE62A7" w:rsidRDefault="00A52C12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Art.11-PROPRIETATEA ASUPRA REŢELELOR EDILITARE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Articolul 29 din R.G.U. aprobat cu HGR nr.525/1996 cu modificarile si completarile ulterioare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-  Reţelele de alimentare cu energie electrică şi apa sunt proprietatea publică a statului, dacă legea nu dispune altfel.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Lucrările enumerate mai sus, indiferent de modul de finanţare, intră în proprietatea public cu exceptia bransamentelor.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Art.18.  Împrejmuiri - Articolul 35 din R.G.U. aprobat cu HGR nr.525/1996 cu modificarile si completarile ulterioare.</w:t>
      </w:r>
    </w:p>
    <w:p w:rsidR="00FC42EC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-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imprejmuirea stradala </w:t>
      </w:r>
      <w:r w:rsidR="00956E7B" w:rsidRPr="00DE62A7">
        <w:rPr>
          <w:rFonts w:ascii="Arial" w:hAnsi="Arial" w:cs="Arial"/>
          <w:sz w:val="24"/>
          <w:szCs w:val="24"/>
        </w:rPr>
        <w:t>– va avea h. max 1.2 m si vor fi dublate de jardiniere.</w:t>
      </w: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820AF" w:rsidRPr="00DE62A7" w:rsidRDefault="006820AF" w:rsidP="00243771">
      <w:pPr>
        <w:autoSpaceDE w:val="0"/>
        <w:autoSpaceDN w:val="0"/>
        <w:adjustRightInd w:val="0"/>
        <w:ind w:firstLine="450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4262C" w:rsidRPr="00DE62A7" w:rsidRDefault="0034262C" w:rsidP="005072D3">
      <w:pPr>
        <w:pStyle w:val="BodyTextIndent3"/>
        <w:spacing w:line="240" w:lineRule="auto"/>
        <w:ind w:left="4189" w:firstLine="1765"/>
        <w:rPr>
          <w:b/>
          <w:b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Î N T O C M I T</w:t>
      </w:r>
    </w:p>
    <w:p w:rsidR="0034262C" w:rsidRPr="00DE62A7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Arh. BOGDAN GEORGES</w:t>
      </w:r>
      <w:r w:rsidRPr="00DE62A7">
        <w:rPr>
          <w:b/>
          <w:bCs/>
          <w:szCs w:val="24"/>
          <w:lang w:val="ro-RO"/>
        </w:rPr>
        <w:t>CU</w:t>
      </w:r>
    </w:p>
    <w:sectPr w:rsidR="0034262C" w:rsidRPr="00DE62A7" w:rsidSect="00A3112A">
      <w:headerReference w:type="even" r:id="rId13"/>
      <w:footerReference w:type="default" r:id="rId14"/>
      <w:pgSz w:w="11907" w:h="16839" w:code="9"/>
      <w:pgMar w:top="810" w:right="630" w:bottom="720" w:left="216" w:header="720" w:footer="2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7F" w:rsidRDefault="0074197F">
      <w:r>
        <w:separator/>
      </w:r>
    </w:p>
  </w:endnote>
  <w:endnote w:type="continuationSeparator" w:id="0">
    <w:p w:rsidR="0074197F" w:rsidRDefault="0074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161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197F" w:rsidRDefault="007419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1A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4197F" w:rsidRDefault="007419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7F" w:rsidRDefault="0074197F">
      <w:r>
        <w:separator/>
      </w:r>
    </w:p>
  </w:footnote>
  <w:footnote w:type="continuationSeparator" w:id="0">
    <w:p w:rsidR="0074197F" w:rsidRDefault="00741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7F" w:rsidRDefault="0074197F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197F" w:rsidRDefault="0074197F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9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5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8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9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0">
    <w:nsid w:val="4CFB6F5A"/>
    <w:multiLevelType w:val="hybridMultilevel"/>
    <w:tmpl w:val="549E98DE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6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32"/>
  </w:num>
  <w:num w:numId="3">
    <w:abstractNumId w:val="26"/>
  </w:num>
  <w:num w:numId="4">
    <w:abstractNumId w:val="13"/>
  </w:num>
  <w:num w:numId="5">
    <w:abstractNumId w:val="22"/>
  </w:num>
  <w:num w:numId="6">
    <w:abstractNumId w:val="40"/>
  </w:num>
  <w:num w:numId="7">
    <w:abstractNumId w:val="27"/>
  </w:num>
  <w:num w:numId="8">
    <w:abstractNumId w:val="8"/>
  </w:num>
  <w:num w:numId="9">
    <w:abstractNumId w:val="17"/>
  </w:num>
  <w:num w:numId="10">
    <w:abstractNumId w:val="18"/>
  </w:num>
  <w:num w:numId="11">
    <w:abstractNumId w:val="10"/>
  </w:num>
  <w:num w:numId="12">
    <w:abstractNumId w:val="4"/>
  </w:num>
  <w:num w:numId="13">
    <w:abstractNumId w:val="39"/>
  </w:num>
  <w:num w:numId="14">
    <w:abstractNumId w:val="33"/>
  </w:num>
  <w:num w:numId="15">
    <w:abstractNumId w:val="34"/>
  </w:num>
  <w:num w:numId="16">
    <w:abstractNumId w:val="31"/>
  </w:num>
  <w:num w:numId="17">
    <w:abstractNumId w:val="45"/>
  </w:num>
  <w:num w:numId="18">
    <w:abstractNumId w:val="21"/>
  </w:num>
  <w:num w:numId="19">
    <w:abstractNumId w:val="44"/>
  </w:num>
  <w:num w:numId="20">
    <w:abstractNumId w:val="7"/>
  </w:num>
  <w:num w:numId="21">
    <w:abstractNumId w:val="23"/>
  </w:num>
  <w:num w:numId="22">
    <w:abstractNumId w:val="12"/>
  </w:num>
  <w:num w:numId="23">
    <w:abstractNumId w:val="9"/>
  </w:num>
  <w:num w:numId="24">
    <w:abstractNumId w:val="15"/>
  </w:num>
  <w:num w:numId="25">
    <w:abstractNumId w:val="42"/>
  </w:num>
  <w:num w:numId="26">
    <w:abstractNumId w:val="46"/>
  </w:num>
  <w:num w:numId="27">
    <w:abstractNumId w:val="11"/>
  </w:num>
  <w:num w:numId="28">
    <w:abstractNumId w:val="16"/>
  </w:num>
  <w:num w:numId="29">
    <w:abstractNumId w:val="5"/>
  </w:num>
  <w:num w:numId="30">
    <w:abstractNumId w:val="28"/>
  </w:num>
  <w:num w:numId="31">
    <w:abstractNumId w:val="19"/>
  </w:num>
  <w:num w:numId="32">
    <w:abstractNumId w:val="24"/>
  </w:num>
  <w:num w:numId="33">
    <w:abstractNumId w:val="25"/>
  </w:num>
  <w:num w:numId="34">
    <w:abstractNumId w:val="35"/>
  </w:num>
  <w:num w:numId="35">
    <w:abstractNumId w:val="6"/>
  </w:num>
  <w:num w:numId="36">
    <w:abstractNumId w:val="36"/>
  </w:num>
  <w:num w:numId="37">
    <w:abstractNumId w:val="37"/>
  </w:num>
  <w:num w:numId="38">
    <w:abstractNumId w:val="41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9"/>
  </w:num>
  <w:num w:numId="41">
    <w:abstractNumId w:val="14"/>
  </w:num>
  <w:num w:numId="42">
    <w:abstractNumId w:val="20"/>
  </w:num>
  <w:num w:numId="43">
    <w:abstractNumId w:val="43"/>
  </w:num>
  <w:num w:numId="44">
    <w:abstractNumId w:val="1"/>
  </w:num>
  <w:num w:numId="45">
    <w:abstractNumId w:val="3"/>
  </w:num>
  <w:num w:numId="46">
    <w:abstractNumId w:val="2"/>
  </w:num>
  <w:num w:numId="47">
    <w:abstractNumId w:val="30"/>
  </w:num>
  <w:num w:numId="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232"/>
    <w:rsid w:val="00000F06"/>
    <w:rsid w:val="0000210A"/>
    <w:rsid w:val="0001385C"/>
    <w:rsid w:val="0001728C"/>
    <w:rsid w:val="000309F9"/>
    <w:rsid w:val="00035F09"/>
    <w:rsid w:val="00040DAB"/>
    <w:rsid w:val="00045654"/>
    <w:rsid w:val="000552FA"/>
    <w:rsid w:val="00055369"/>
    <w:rsid w:val="0006188C"/>
    <w:rsid w:val="00063696"/>
    <w:rsid w:val="00063B68"/>
    <w:rsid w:val="000709DE"/>
    <w:rsid w:val="00073BAC"/>
    <w:rsid w:val="00077F1C"/>
    <w:rsid w:val="00083F10"/>
    <w:rsid w:val="00084166"/>
    <w:rsid w:val="000920C7"/>
    <w:rsid w:val="000A19D7"/>
    <w:rsid w:val="000A6234"/>
    <w:rsid w:val="000B2710"/>
    <w:rsid w:val="000D55CD"/>
    <w:rsid w:val="000D5C45"/>
    <w:rsid w:val="000E14CE"/>
    <w:rsid w:val="000E6146"/>
    <w:rsid w:val="000F26A1"/>
    <w:rsid w:val="00101512"/>
    <w:rsid w:val="00105CFC"/>
    <w:rsid w:val="0011106D"/>
    <w:rsid w:val="00113953"/>
    <w:rsid w:val="00116209"/>
    <w:rsid w:val="00117182"/>
    <w:rsid w:val="001207DD"/>
    <w:rsid w:val="00134FE4"/>
    <w:rsid w:val="00136DA6"/>
    <w:rsid w:val="0014434E"/>
    <w:rsid w:val="0014516B"/>
    <w:rsid w:val="001457D0"/>
    <w:rsid w:val="00155213"/>
    <w:rsid w:val="00170425"/>
    <w:rsid w:val="00176CD0"/>
    <w:rsid w:val="001977EE"/>
    <w:rsid w:val="001A269B"/>
    <w:rsid w:val="001A5BBF"/>
    <w:rsid w:val="001B122F"/>
    <w:rsid w:val="001D0330"/>
    <w:rsid w:val="001D1338"/>
    <w:rsid w:val="001D2E92"/>
    <w:rsid w:val="001D306D"/>
    <w:rsid w:val="001E4C15"/>
    <w:rsid w:val="001E6902"/>
    <w:rsid w:val="001E73CE"/>
    <w:rsid w:val="001E7BC1"/>
    <w:rsid w:val="001F3F16"/>
    <w:rsid w:val="001F60E6"/>
    <w:rsid w:val="001F6F16"/>
    <w:rsid w:val="001F6FB7"/>
    <w:rsid w:val="001F75E5"/>
    <w:rsid w:val="00211D9F"/>
    <w:rsid w:val="002148E4"/>
    <w:rsid w:val="00214AAE"/>
    <w:rsid w:val="002310EE"/>
    <w:rsid w:val="0023168E"/>
    <w:rsid w:val="00234590"/>
    <w:rsid w:val="002411F0"/>
    <w:rsid w:val="00243771"/>
    <w:rsid w:val="00243773"/>
    <w:rsid w:val="00247B0F"/>
    <w:rsid w:val="00260BB7"/>
    <w:rsid w:val="00264949"/>
    <w:rsid w:val="002658A6"/>
    <w:rsid w:val="00266C70"/>
    <w:rsid w:val="00266FA9"/>
    <w:rsid w:val="002701F6"/>
    <w:rsid w:val="00274C7E"/>
    <w:rsid w:val="00276CDE"/>
    <w:rsid w:val="00282AB7"/>
    <w:rsid w:val="00296503"/>
    <w:rsid w:val="0029795A"/>
    <w:rsid w:val="002A29A4"/>
    <w:rsid w:val="002A50AC"/>
    <w:rsid w:val="002A75AF"/>
    <w:rsid w:val="002B1FEB"/>
    <w:rsid w:val="002B4F3E"/>
    <w:rsid w:val="002B5A8C"/>
    <w:rsid w:val="002C5EE4"/>
    <w:rsid w:val="002C68F5"/>
    <w:rsid w:val="002D6F88"/>
    <w:rsid w:val="002E070A"/>
    <w:rsid w:val="002F38B1"/>
    <w:rsid w:val="003005D2"/>
    <w:rsid w:val="00301B36"/>
    <w:rsid w:val="003147E1"/>
    <w:rsid w:val="00314B6F"/>
    <w:rsid w:val="00322DE3"/>
    <w:rsid w:val="0032552B"/>
    <w:rsid w:val="003271CA"/>
    <w:rsid w:val="00327ED5"/>
    <w:rsid w:val="0033376C"/>
    <w:rsid w:val="0033418D"/>
    <w:rsid w:val="0034262C"/>
    <w:rsid w:val="00344503"/>
    <w:rsid w:val="003537FE"/>
    <w:rsid w:val="00356AFB"/>
    <w:rsid w:val="00361AF0"/>
    <w:rsid w:val="00362044"/>
    <w:rsid w:val="00364EBE"/>
    <w:rsid w:val="003677BC"/>
    <w:rsid w:val="00373180"/>
    <w:rsid w:val="00373E04"/>
    <w:rsid w:val="00377369"/>
    <w:rsid w:val="00381EA6"/>
    <w:rsid w:val="00385E95"/>
    <w:rsid w:val="00387517"/>
    <w:rsid w:val="00395E48"/>
    <w:rsid w:val="003A2B4C"/>
    <w:rsid w:val="003A76E4"/>
    <w:rsid w:val="003B4B85"/>
    <w:rsid w:val="003B4F10"/>
    <w:rsid w:val="003B7361"/>
    <w:rsid w:val="003C289C"/>
    <w:rsid w:val="003C5816"/>
    <w:rsid w:val="003D527C"/>
    <w:rsid w:val="003D64BA"/>
    <w:rsid w:val="003D75D2"/>
    <w:rsid w:val="003E1C2A"/>
    <w:rsid w:val="003F0B88"/>
    <w:rsid w:val="003F2814"/>
    <w:rsid w:val="00405A19"/>
    <w:rsid w:val="00406C50"/>
    <w:rsid w:val="00410DFD"/>
    <w:rsid w:val="00415181"/>
    <w:rsid w:val="0041657C"/>
    <w:rsid w:val="0041752B"/>
    <w:rsid w:val="0041770D"/>
    <w:rsid w:val="00420FE2"/>
    <w:rsid w:val="0042670F"/>
    <w:rsid w:val="004278B9"/>
    <w:rsid w:val="004470E6"/>
    <w:rsid w:val="004531FC"/>
    <w:rsid w:val="00453925"/>
    <w:rsid w:val="00456F1E"/>
    <w:rsid w:val="0045724D"/>
    <w:rsid w:val="00463E4B"/>
    <w:rsid w:val="00481111"/>
    <w:rsid w:val="0049099A"/>
    <w:rsid w:val="004A3272"/>
    <w:rsid w:val="004A6DB6"/>
    <w:rsid w:val="004C433D"/>
    <w:rsid w:val="004D10B5"/>
    <w:rsid w:val="004E09E8"/>
    <w:rsid w:val="004E1C48"/>
    <w:rsid w:val="004F1AA7"/>
    <w:rsid w:val="005017B1"/>
    <w:rsid w:val="0050195B"/>
    <w:rsid w:val="00505E3E"/>
    <w:rsid w:val="005070F8"/>
    <w:rsid w:val="005072D3"/>
    <w:rsid w:val="00510FFE"/>
    <w:rsid w:val="00513F4E"/>
    <w:rsid w:val="00515C12"/>
    <w:rsid w:val="0053786D"/>
    <w:rsid w:val="00541B41"/>
    <w:rsid w:val="00541EEF"/>
    <w:rsid w:val="00544ADB"/>
    <w:rsid w:val="00546731"/>
    <w:rsid w:val="00547B57"/>
    <w:rsid w:val="00562E07"/>
    <w:rsid w:val="00567B46"/>
    <w:rsid w:val="00575A66"/>
    <w:rsid w:val="00583303"/>
    <w:rsid w:val="00586D85"/>
    <w:rsid w:val="005A510D"/>
    <w:rsid w:val="005A76BA"/>
    <w:rsid w:val="005B2328"/>
    <w:rsid w:val="005B4422"/>
    <w:rsid w:val="005C0296"/>
    <w:rsid w:val="005C5E7C"/>
    <w:rsid w:val="005C6718"/>
    <w:rsid w:val="005D0A4F"/>
    <w:rsid w:val="005E059E"/>
    <w:rsid w:val="005E1A1E"/>
    <w:rsid w:val="005E3577"/>
    <w:rsid w:val="005E5550"/>
    <w:rsid w:val="005F02D7"/>
    <w:rsid w:val="005F1422"/>
    <w:rsid w:val="0060548D"/>
    <w:rsid w:val="00610107"/>
    <w:rsid w:val="00612EB7"/>
    <w:rsid w:val="0061471B"/>
    <w:rsid w:val="00633BB1"/>
    <w:rsid w:val="00633C16"/>
    <w:rsid w:val="00635267"/>
    <w:rsid w:val="0063609D"/>
    <w:rsid w:val="0063666D"/>
    <w:rsid w:val="00642484"/>
    <w:rsid w:val="00645F16"/>
    <w:rsid w:val="00651187"/>
    <w:rsid w:val="00660694"/>
    <w:rsid w:val="0066313F"/>
    <w:rsid w:val="00671A37"/>
    <w:rsid w:val="006820AF"/>
    <w:rsid w:val="006841F7"/>
    <w:rsid w:val="0068437C"/>
    <w:rsid w:val="0069199D"/>
    <w:rsid w:val="00694DBB"/>
    <w:rsid w:val="00697855"/>
    <w:rsid w:val="006A0498"/>
    <w:rsid w:val="006A10B6"/>
    <w:rsid w:val="006B1D90"/>
    <w:rsid w:val="006B2AC1"/>
    <w:rsid w:val="006B762C"/>
    <w:rsid w:val="006C760E"/>
    <w:rsid w:val="006D1537"/>
    <w:rsid w:val="006D4266"/>
    <w:rsid w:val="006D6768"/>
    <w:rsid w:val="006E7517"/>
    <w:rsid w:val="006F0D5E"/>
    <w:rsid w:val="006F2713"/>
    <w:rsid w:val="007033EA"/>
    <w:rsid w:val="00711B52"/>
    <w:rsid w:val="00712591"/>
    <w:rsid w:val="007126F2"/>
    <w:rsid w:val="00714FCB"/>
    <w:rsid w:val="0072125D"/>
    <w:rsid w:val="00721A13"/>
    <w:rsid w:val="00722CA2"/>
    <w:rsid w:val="00726D45"/>
    <w:rsid w:val="00726F80"/>
    <w:rsid w:val="00726F93"/>
    <w:rsid w:val="00727EC7"/>
    <w:rsid w:val="007323F7"/>
    <w:rsid w:val="0073407F"/>
    <w:rsid w:val="00737A0B"/>
    <w:rsid w:val="007401FF"/>
    <w:rsid w:val="00741230"/>
    <w:rsid w:val="0074197F"/>
    <w:rsid w:val="0075426D"/>
    <w:rsid w:val="0076114C"/>
    <w:rsid w:val="00770D85"/>
    <w:rsid w:val="0077323A"/>
    <w:rsid w:val="00781ECB"/>
    <w:rsid w:val="00782A12"/>
    <w:rsid w:val="0078773D"/>
    <w:rsid w:val="00787B65"/>
    <w:rsid w:val="00792CFC"/>
    <w:rsid w:val="007971D7"/>
    <w:rsid w:val="007B7B23"/>
    <w:rsid w:val="007D3C57"/>
    <w:rsid w:val="007E4CFD"/>
    <w:rsid w:val="007F4C8D"/>
    <w:rsid w:val="007F6647"/>
    <w:rsid w:val="00806E4D"/>
    <w:rsid w:val="00811591"/>
    <w:rsid w:val="008141BD"/>
    <w:rsid w:val="00816124"/>
    <w:rsid w:val="008179BC"/>
    <w:rsid w:val="00825D2E"/>
    <w:rsid w:val="00826958"/>
    <w:rsid w:val="008426CD"/>
    <w:rsid w:val="00851B31"/>
    <w:rsid w:val="008538EA"/>
    <w:rsid w:val="00854443"/>
    <w:rsid w:val="00856586"/>
    <w:rsid w:val="0086221A"/>
    <w:rsid w:val="00865C8C"/>
    <w:rsid w:val="00871778"/>
    <w:rsid w:val="00876351"/>
    <w:rsid w:val="00877918"/>
    <w:rsid w:val="008801A0"/>
    <w:rsid w:val="008860CF"/>
    <w:rsid w:val="00890CB7"/>
    <w:rsid w:val="008977F9"/>
    <w:rsid w:val="008A3BA2"/>
    <w:rsid w:val="008A435A"/>
    <w:rsid w:val="008A510D"/>
    <w:rsid w:val="008A7083"/>
    <w:rsid w:val="008B3AD0"/>
    <w:rsid w:val="008B6D33"/>
    <w:rsid w:val="008C02C5"/>
    <w:rsid w:val="008C10A1"/>
    <w:rsid w:val="008D44BC"/>
    <w:rsid w:val="008E26F8"/>
    <w:rsid w:val="008E3B9D"/>
    <w:rsid w:val="008E6F25"/>
    <w:rsid w:val="008E7C8F"/>
    <w:rsid w:val="008F2A3A"/>
    <w:rsid w:val="008F2BFC"/>
    <w:rsid w:val="008F3725"/>
    <w:rsid w:val="008F4981"/>
    <w:rsid w:val="00904403"/>
    <w:rsid w:val="00914D12"/>
    <w:rsid w:val="0092663D"/>
    <w:rsid w:val="0093013F"/>
    <w:rsid w:val="00934660"/>
    <w:rsid w:val="009452EC"/>
    <w:rsid w:val="009476CE"/>
    <w:rsid w:val="009558A2"/>
    <w:rsid w:val="00956E7B"/>
    <w:rsid w:val="00963D43"/>
    <w:rsid w:val="0096764E"/>
    <w:rsid w:val="0097021E"/>
    <w:rsid w:val="00984CCC"/>
    <w:rsid w:val="009917D1"/>
    <w:rsid w:val="009927C8"/>
    <w:rsid w:val="00993C87"/>
    <w:rsid w:val="009A05CD"/>
    <w:rsid w:val="009A2481"/>
    <w:rsid w:val="009B54F0"/>
    <w:rsid w:val="009B6103"/>
    <w:rsid w:val="009B7B6F"/>
    <w:rsid w:val="009C2024"/>
    <w:rsid w:val="009C5355"/>
    <w:rsid w:val="009D0450"/>
    <w:rsid w:val="009D1BF6"/>
    <w:rsid w:val="009D41AB"/>
    <w:rsid w:val="009D725A"/>
    <w:rsid w:val="009E379E"/>
    <w:rsid w:val="009E7586"/>
    <w:rsid w:val="009F20FA"/>
    <w:rsid w:val="00A036F6"/>
    <w:rsid w:val="00A126DB"/>
    <w:rsid w:val="00A15CFA"/>
    <w:rsid w:val="00A2016F"/>
    <w:rsid w:val="00A2300B"/>
    <w:rsid w:val="00A3112A"/>
    <w:rsid w:val="00A3141F"/>
    <w:rsid w:val="00A32776"/>
    <w:rsid w:val="00A472A6"/>
    <w:rsid w:val="00A50DF7"/>
    <w:rsid w:val="00A52C12"/>
    <w:rsid w:val="00A542BE"/>
    <w:rsid w:val="00A54B55"/>
    <w:rsid w:val="00A632CC"/>
    <w:rsid w:val="00A64E7B"/>
    <w:rsid w:val="00A742F5"/>
    <w:rsid w:val="00A812FD"/>
    <w:rsid w:val="00A94C38"/>
    <w:rsid w:val="00A978AA"/>
    <w:rsid w:val="00AA5449"/>
    <w:rsid w:val="00AB05F6"/>
    <w:rsid w:val="00AB2256"/>
    <w:rsid w:val="00AB66D8"/>
    <w:rsid w:val="00AC12CD"/>
    <w:rsid w:val="00AC16C0"/>
    <w:rsid w:val="00AC1902"/>
    <w:rsid w:val="00AC59C8"/>
    <w:rsid w:val="00AC6E88"/>
    <w:rsid w:val="00AD027D"/>
    <w:rsid w:val="00AD5D61"/>
    <w:rsid w:val="00AE0B55"/>
    <w:rsid w:val="00AF6ABC"/>
    <w:rsid w:val="00AF6CA7"/>
    <w:rsid w:val="00AF6F4A"/>
    <w:rsid w:val="00AF7EBC"/>
    <w:rsid w:val="00B01841"/>
    <w:rsid w:val="00B04CC3"/>
    <w:rsid w:val="00B0522C"/>
    <w:rsid w:val="00B07796"/>
    <w:rsid w:val="00B16BA3"/>
    <w:rsid w:val="00B17481"/>
    <w:rsid w:val="00B254CE"/>
    <w:rsid w:val="00B302D6"/>
    <w:rsid w:val="00B330EF"/>
    <w:rsid w:val="00B3514C"/>
    <w:rsid w:val="00B354E5"/>
    <w:rsid w:val="00B47DE8"/>
    <w:rsid w:val="00B553AA"/>
    <w:rsid w:val="00B64883"/>
    <w:rsid w:val="00B66B3D"/>
    <w:rsid w:val="00B678BB"/>
    <w:rsid w:val="00B724B9"/>
    <w:rsid w:val="00B803BB"/>
    <w:rsid w:val="00B8258A"/>
    <w:rsid w:val="00B8481D"/>
    <w:rsid w:val="00BA4866"/>
    <w:rsid w:val="00BA58B6"/>
    <w:rsid w:val="00BA6819"/>
    <w:rsid w:val="00BC16D4"/>
    <w:rsid w:val="00BC228A"/>
    <w:rsid w:val="00BC4383"/>
    <w:rsid w:val="00BD5B28"/>
    <w:rsid w:val="00BD652B"/>
    <w:rsid w:val="00BD734F"/>
    <w:rsid w:val="00BD7AC6"/>
    <w:rsid w:val="00BE56AD"/>
    <w:rsid w:val="00BE7DC2"/>
    <w:rsid w:val="00BF371F"/>
    <w:rsid w:val="00BF4362"/>
    <w:rsid w:val="00C029B6"/>
    <w:rsid w:val="00C04FC9"/>
    <w:rsid w:val="00C054A0"/>
    <w:rsid w:val="00C0740B"/>
    <w:rsid w:val="00C07DCE"/>
    <w:rsid w:val="00C137A2"/>
    <w:rsid w:val="00C13AEA"/>
    <w:rsid w:val="00C2106E"/>
    <w:rsid w:val="00C24D0F"/>
    <w:rsid w:val="00C27926"/>
    <w:rsid w:val="00C3075C"/>
    <w:rsid w:val="00C334DD"/>
    <w:rsid w:val="00C36E94"/>
    <w:rsid w:val="00C412F9"/>
    <w:rsid w:val="00C42828"/>
    <w:rsid w:val="00C47A48"/>
    <w:rsid w:val="00C65AF0"/>
    <w:rsid w:val="00C7155E"/>
    <w:rsid w:val="00C73327"/>
    <w:rsid w:val="00C74EC0"/>
    <w:rsid w:val="00C8176C"/>
    <w:rsid w:val="00C82C14"/>
    <w:rsid w:val="00C84DC1"/>
    <w:rsid w:val="00C94F70"/>
    <w:rsid w:val="00CB75FD"/>
    <w:rsid w:val="00CD04E9"/>
    <w:rsid w:val="00CD7A58"/>
    <w:rsid w:val="00CE2125"/>
    <w:rsid w:val="00CE3F6D"/>
    <w:rsid w:val="00CE49BB"/>
    <w:rsid w:val="00CE5F7D"/>
    <w:rsid w:val="00D06EEF"/>
    <w:rsid w:val="00D10CE2"/>
    <w:rsid w:val="00D11232"/>
    <w:rsid w:val="00D221DA"/>
    <w:rsid w:val="00D27F2F"/>
    <w:rsid w:val="00D456F3"/>
    <w:rsid w:val="00D45D16"/>
    <w:rsid w:val="00D46B9A"/>
    <w:rsid w:val="00D502A0"/>
    <w:rsid w:val="00D5346C"/>
    <w:rsid w:val="00D566C2"/>
    <w:rsid w:val="00D57F51"/>
    <w:rsid w:val="00D64BB3"/>
    <w:rsid w:val="00D814D1"/>
    <w:rsid w:val="00D82AEE"/>
    <w:rsid w:val="00D846FA"/>
    <w:rsid w:val="00D95306"/>
    <w:rsid w:val="00D95C08"/>
    <w:rsid w:val="00DA2BA2"/>
    <w:rsid w:val="00DA4428"/>
    <w:rsid w:val="00DC0400"/>
    <w:rsid w:val="00DC4C07"/>
    <w:rsid w:val="00DC7CA1"/>
    <w:rsid w:val="00DD5B92"/>
    <w:rsid w:val="00DD67ED"/>
    <w:rsid w:val="00DD6ECC"/>
    <w:rsid w:val="00DE62A7"/>
    <w:rsid w:val="00DF3230"/>
    <w:rsid w:val="00DF3401"/>
    <w:rsid w:val="00DF41E3"/>
    <w:rsid w:val="00E00577"/>
    <w:rsid w:val="00E02EF1"/>
    <w:rsid w:val="00E07032"/>
    <w:rsid w:val="00E2466F"/>
    <w:rsid w:val="00E379A3"/>
    <w:rsid w:val="00E44E34"/>
    <w:rsid w:val="00E4733B"/>
    <w:rsid w:val="00E52334"/>
    <w:rsid w:val="00E53887"/>
    <w:rsid w:val="00E607ED"/>
    <w:rsid w:val="00E66594"/>
    <w:rsid w:val="00E67F9C"/>
    <w:rsid w:val="00E778BE"/>
    <w:rsid w:val="00E77E40"/>
    <w:rsid w:val="00E809EF"/>
    <w:rsid w:val="00E84A4B"/>
    <w:rsid w:val="00E97A5B"/>
    <w:rsid w:val="00EA1A49"/>
    <w:rsid w:val="00EB08AF"/>
    <w:rsid w:val="00EB248B"/>
    <w:rsid w:val="00EB4E2F"/>
    <w:rsid w:val="00ED408B"/>
    <w:rsid w:val="00ED50AC"/>
    <w:rsid w:val="00EE17EA"/>
    <w:rsid w:val="00EE3959"/>
    <w:rsid w:val="00EF6C99"/>
    <w:rsid w:val="00F1032F"/>
    <w:rsid w:val="00F10DEE"/>
    <w:rsid w:val="00F238A1"/>
    <w:rsid w:val="00F249BC"/>
    <w:rsid w:val="00F301D4"/>
    <w:rsid w:val="00F35B86"/>
    <w:rsid w:val="00F5465B"/>
    <w:rsid w:val="00F60D0D"/>
    <w:rsid w:val="00F70B15"/>
    <w:rsid w:val="00F716AC"/>
    <w:rsid w:val="00F80792"/>
    <w:rsid w:val="00F83585"/>
    <w:rsid w:val="00F84E5C"/>
    <w:rsid w:val="00F95A35"/>
    <w:rsid w:val="00F95E9F"/>
    <w:rsid w:val="00FA07E9"/>
    <w:rsid w:val="00FB15E6"/>
    <w:rsid w:val="00FB7762"/>
    <w:rsid w:val="00FC2051"/>
    <w:rsid w:val="00FC42EC"/>
    <w:rsid w:val="00FC4CA9"/>
    <w:rsid w:val="00FC6DB0"/>
    <w:rsid w:val="00FD3497"/>
    <w:rsid w:val="00FE19D3"/>
    <w:rsid w:val="00FE34DD"/>
    <w:rsid w:val="00FE4103"/>
    <w:rsid w:val="00FE47A4"/>
    <w:rsid w:val="00FE7512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B4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4F3E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3112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B4E9-C353-4A4D-BF97-DC94A44F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2587</Words>
  <Characters>15516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18067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9</cp:revision>
  <cp:lastPrinted>2018-12-03T12:01:00Z</cp:lastPrinted>
  <dcterms:created xsi:type="dcterms:W3CDTF">2018-09-06T08:41:00Z</dcterms:created>
  <dcterms:modified xsi:type="dcterms:W3CDTF">2018-12-03T12:09:00Z</dcterms:modified>
</cp:coreProperties>
</file>